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65BC" w14:textId="77777777"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0574D3">
        <w:rPr>
          <w:rFonts w:ascii="Times New Roman" w:eastAsia="Times New Roman" w:hAnsi="Times New Roman" w:cs="Times New Roman"/>
          <w:b/>
          <w:bCs/>
          <w:sz w:val="24"/>
          <w:szCs w:val="24"/>
          <w:lang w:eastAsia="lv-LV"/>
        </w:rPr>
        <w:t xml:space="preserve">Ministru kabineta rīkojuma </w:t>
      </w:r>
      <w:r w:rsidR="008A2835" w:rsidRPr="000574D3">
        <w:rPr>
          <w:rFonts w:ascii="Times New Roman" w:eastAsia="Times New Roman" w:hAnsi="Times New Roman" w:cs="Times New Roman"/>
          <w:b/>
          <w:bCs/>
          <w:sz w:val="24"/>
          <w:szCs w:val="24"/>
          <w:lang w:eastAsia="lv-LV"/>
        </w:rPr>
        <w:t xml:space="preserve">projekta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Par finanšu līdzekļu piešķiršanu no valsts budžeta programmas </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Līdzekļi neparedzētiem gadījumiem</w:t>
      </w:r>
      <w:r w:rsidR="00A7655F" w:rsidRPr="000574D3">
        <w:rPr>
          <w:rFonts w:ascii="Times New Roman" w:eastAsia="Times New Roman" w:hAnsi="Times New Roman" w:cs="Times New Roman"/>
          <w:b/>
          <w:bCs/>
          <w:sz w:val="24"/>
          <w:szCs w:val="24"/>
          <w:lang w:eastAsia="lv-LV"/>
        </w:rPr>
        <w:t>""</w:t>
      </w:r>
      <w:r w:rsidR="001D7781" w:rsidRPr="000574D3">
        <w:rPr>
          <w:rFonts w:ascii="Times New Roman" w:eastAsia="Times New Roman" w:hAnsi="Times New Roman" w:cs="Times New Roman"/>
          <w:b/>
          <w:bCs/>
          <w:sz w:val="24"/>
          <w:szCs w:val="24"/>
          <w:lang w:eastAsia="lv-LV"/>
        </w:rPr>
        <w:t xml:space="preserve"> </w:t>
      </w:r>
      <w:r w:rsidR="00677F94" w:rsidRPr="000574D3">
        <w:rPr>
          <w:rFonts w:ascii="Times New Roman" w:eastAsia="Times New Roman" w:hAnsi="Times New Roman" w:cs="Times New Roman"/>
          <w:b/>
          <w:bCs/>
          <w:sz w:val="24"/>
          <w:szCs w:val="24"/>
          <w:lang w:eastAsia="lv-LV"/>
        </w:rPr>
        <w:t>sākotnējās ietekmes novērtējuma ziņojums (anotācija</w:t>
      </w:r>
      <w:r w:rsidRPr="000574D3">
        <w:rPr>
          <w:rFonts w:ascii="Times New Roman" w:eastAsia="Times New Roman" w:hAnsi="Times New Roman" w:cs="Times New Roman"/>
          <w:b/>
          <w:bCs/>
          <w:sz w:val="24"/>
          <w:szCs w:val="24"/>
          <w:lang w:eastAsia="lv-LV"/>
        </w:rPr>
        <w:t>)</w:t>
      </w:r>
    </w:p>
    <w:p w14:paraId="642ED448" w14:textId="77777777" w:rsidR="001A55C9" w:rsidRPr="000574D3"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CB556B" w:rsidRPr="000574D3" w14:paraId="5ED315D2" w14:textId="77777777" w:rsidTr="00DA14AF">
        <w:tc>
          <w:tcPr>
            <w:tcW w:w="9061" w:type="dxa"/>
            <w:gridSpan w:val="2"/>
            <w:hideMark/>
          </w:tcPr>
          <w:p w14:paraId="7392B913" w14:textId="77777777" w:rsidR="00CB556B" w:rsidRPr="000574D3" w:rsidRDefault="00CB556B" w:rsidP="00DA14AF">
            <w:pPr>
              <w:ind w:firstLine="300"/>
              <w:jc w:val="center"/>
              <w:rPr>
                <w:rFonts w:ascii="Cambria" w:hAnsi="Cambria"/>
                <w:b/>
                <w:iCs/>
                <w:sz w:val="19"/>
                <w:szCs w:val="19"/>
              </w:rPr>
            </w:pPr>
            <w:r w:rsidRPr="000574D3">
              <w:rPr>
                <w:rFonts w:ascii="Times New Roman" w:eastAsia="Times New Roman" w:hAnsi="Times New Roman" w:cs="Times New Roman"/>
                <w:b/>
                <w:bCs/>
                <w:sz w:val="24"/>
                <w:szCs w:val="24"/>
                <w:lang w:eastAsia="lv-LV"/>
              </w:rPr>
              <w:t>Tiesību akta projekta anotācijas kopsavilkums</w:t>
            </w:r>
          </w:p>
        </w:tc>
      </w:tr>
      <w:tr w:rsidR="00CB556B" w:rsidRPr="000574D3" w14:paraId="27D3B2CC" w14:textId="77777777" w:rsidTr="00DA14AF">
        <w:tc>
          <w:tcPr>
            <w:tcW w:w="2689" w:type="dxa"/>
            <w:hideMark/>
          </w:tcPr>
          <w:p w14:paraId="62F9064F" w14:textId="77777777" w:rsidR="00CB556B" w:rsidRPr="000574D3" w:rsidRDefault="00CB556B"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14:paraId="0673E98E" w14:textId="77777777" w:rsidR="00CB556B" w:rsidRPr="000574D3" w:rsidRDefault="00CB556B" w:rsidP="00DA14AF">
            <w:pPr>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Nav attiecināms.</w:t>
            </w:r>
          </w:p>
        </w:tc>
      </w:tr>
    </w:tbl>
    <w:p w14:paraId="7F7EF726" w14:textId="77777777"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7F4507" w:rsidRPr="000574D3" w14:paraId="58122EAE" w14:textId="77777777" w:rsidTr="00DA14AF">
        <w:trPr>
          <w:trHeight w:val="405"/>
        </w:trPr>
        <w:tc>
          <w:tcPr>
            <w:tcW w:w="0" w:type="auto"/>
            <w:gridSpan w:val="3"/>
            <w:hideMark/>
          </w:tcPr>
          <w:p w14:paraId="44DC721A" w14:textId="77777777" w:rsidR="007F4507" w:rsidRPr="000574D3" w:rsidRDefault="007F4507" w:rsidP="007F4507">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 Tiesību akta projekta izstrādes nepieciešamība</w:t>
            </w:r>
          </w:p>
        </w:tc>
      </w:tr>
      <w:tr w:rsidR="007F4507" w:rsidRPr="000574D3" w14:paraId="58A0F4DD" w14:textId="77777777" w:rsidTr="00DA14AF">
        <w:trPr>
          <w:trHeight w:val="405"/>
        </w:trPr>
        <w:tc>
          <w:tcPr>
            <w:tcW w:w="250" w:type="pct"/>
            <w:hideMark/>
          </w:tcPr>
          <w:p w14:paraId="4C959DE1"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1156" w:type="pct"/>
            <w:hideMark/>
          </w:tcPr>
          <w:p w14:paraId="22D6A452"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Pamatojums</w:t>
            </w:r>
          </w:p>
        </w:tc>
        <w:tc>
          <w:tcPr>
            <w:tcW w:w="3594" w:type="pct"/>
            <w:hideMark/>
          </w:tcPr>
          <w:p w14:paraId="1F6AA0A1" w14:textId="1CAD0709" w:rsidR="007F4507" w:rsidRPr="000574D3" w:rsidRDefault="007F4507" w:rsidP="007F4507">
            <w:pPr>
              <w:tabs>
                <w:tab w:val="left" w:pos="390"/>
              </w:tabs>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Ministru kabineta 20</w:t>
            </w:r>
            <w:r w:rsidR="00302C9A">
              <w:rPr>
                <w:rFonts w:ascii="Times New Roman" w:eastAsia="Times New Roman" w:hAnsi="Times New Roman" w:cs="Times New Roman"/>
                <w:sz w:val="24"/>
                <w:szCs w:val="24"/>
                <w:lang w:eastAsia="lv-LV"/>
              </w:rPr>
              <w:t>18</w:t>
            </w:r>
            <w:r w:rsidRPr="000574D3">
              <w:rPr>
                <w:rFonts w:ascii="Times New Roman" w:eastAsia="Times New Roman" w:hAnsi="Times New Roman" w:cs="Times New Roman"/>
                <w:sz w:val="24"/>
                <w:szCs w:val="24"/>
                <w:lang w:eastAsia="lv-LV"/>
              </w:rPr>
              <w:t xml:space="preserve">. gada </w:t>
            </w:r>
            <w:r w:rsidR="00302C9A">
              <w:rPr>
                <w:rFonts w:ascii="Times New Roman" w:eastAsia="Times New Roman" w:hAnsi="Times New Roman" w:cs="Times New Roman"/>
                <w:sz w:val="24"/>
                <w:szCs w:val="24"/>
                <w:lang w:eastAsia="lv-LV"/>
              </w:rPr>
              <w:t>17.</w:t>
            </w:r>
            <w:r w:rsidR="00C24460">
              <w:rPr>
                <w:rFonts w:ascii="Times New Roman" w:eastAsia="Times New Roman" w:hAnsi="Times New Roman" w:cs="Times New Roman"/>
                <w:sz w:val="24"/>
                <w:szCs w:val="24"/>
                <w:lang w:eastAsia="lv-LV"/>
              </w:rPr>
              <w:t> </w:t>
            </w:r>
            <w:r w:rsidR="00302C9A">
              <w:rPr>
                <w:rFonts w:ascii="Times New Roman" w:eastAsia="Times New Roman" w:hAnsi="Times New Roman" w:cs="Times New Roman"/>
                <w:sz w:val="24"/>
                <w:szCs w:val="24"/>
                <w:lang w:eastAsia="lv-LV"/>
              </w:rPr>
              <w:t>jūlija</w:t>
            </w:r>
            <w:r w:rsidRPr="000574D3">
              <w:rPr>
                <w:rFonts w:ascii="Times New Roman" w:eastAsia="Times New Roman" w:hAnsi="Times New Roman" w:cs="Times New Roman"/>
                <w:sz w:val="24"/>
                <w:szCs w:val="24"/>
                <w:lang w:eastAsia="lv-LV"/>
              </w:rPr>
              <w:t xml:space="preserve"> noteikumu Nr. </w:t>
            </w:r>
            <w:r w:rsidR="00302C9A">
              <w:rPr>
                <w:rFonts w:ascii="Times New Roman" w:eastAsia="Times New Roman" w:hAnsi="Times New Roman" w:cs="Times New Roman"/>
                <w:sz w:val="24"/>
                <w:szCs w:val="24"/>
                <w:lang w:eastAsia="lv-LV"/>
              </w:rPr>
              <w:t>421</w:t>
            </w:r>
            <w:r w:rsidR="00302C9A" w:rsidRPr="000574D3">
              <w:rPr>
                <w:rFonts w:ascii="Times New Roman" w:eastAsia="Times New Roman" w:hAnsi="Times New Roman" w:cs="Times New Roman"/>
                <w:sz w:val="24"/>
                <w:szCs w:val="24"/>
                <w:lang w:eastAsia="lv-LV"/>
              </w:rPr>
              <w:t xml:space="preserve"> </w:t>
            </w:r>
            <w:r w:rsidRPr="000574D3">
              <w:rPr>
                <w:rFonts w:ascii="Times New Roman" w:eastAsia="Times New Roman" w:hAnsi="Times New Roman" w:cs="Times New Roman"/>
                <w:sz w:val="24"/>
                <w:szCs w:val="24"/>
                <w:lang w:eastAsia="lv-LV"/>
              </w:rPr>
              <w:t>"</w:t>
            </w:r>
            <w:r w:rsidR="00302C9A" w:rsidRPr="005517BC">
              <w:rPr>
                <w:rFonts w:ascii="Times New Roman" w:hAnsi="Times New Roman" w:cs="Times New Roman"/>
                <w:bCs/>
                <w:sz w:val="24"/>
                <w:szCs w:val="24"/>
              </w:rPr>
              <w:t>Kārtība, kādā veic gadskārtējā valsts budžeta likumā noteiktās apropriācijas izmaiņas</w:t>
            </w:r>
            <w:r w:rsidRPr="000574D3">
              <w:rPr>
                <w:rFonts w:ascii="Times New Roman" w:eastAsia="Times New Roman" w:hAnsi="Times New Roman" w:cs="Times New Roman"/>
                <w:sz w:val="24"/>
                <w:szCs w:val="24"/>
                <w:lang w:eastAsia="lv-LV"/>
              </w:rPr>
              <w:t xml:space="preserve">" </w:t>
            </w:r>
            <w:r w:rsidR="000D032D">
              <w:rPr>
                <w:rFonts w:ascii="Times New Roman" w:eastAsia="Times New Roman" w:hAnsi="Times New Roman" w:cs="Times New Roman"/>
                <w:sz w:val="24"/>
                <w:szCs w:val="24"/>
                <w:lang w:eastAsia="lv-LV"/>
              </w:rPr>
              <w:t>41</w:t>
            </w:r>
            <w:r w:rsidRPr="000574D3">
              <w:rPr>
                <w:rFonts w:ascii="Times New Roman" w:eastAsia="Times New Roman" w:hAnsi="Times New Roman" w:cs="Times New Roman"/>
                <w:sz w:val="24"/>
                <w:szCs w:val="24"/>
                <w:lang w:eastAsia="lv-LV"/>
              </w:rPr>
              <w:t xml:space="preserve">. punkts, kas nosaka, </w:t>
            </w:r>
            <w:r w:rsidRPr="000D032D">
              <w:rPr>
                <w:rFonts w:ascii="Times New Roman" w:eastAsia="Times New Roman" w:hAnsi="Times New Roman" w:cs="Times New Roman"/>
                <w:sz w:val="24"/>
                <w:szCs w:val="24"/>
                <w:lang w:eastAsia="lv-LV"/>
              </w:rPr>
              <w:t xml:space="preserve">ka </w:t>
            </w:r>
            <w:r w:rsidR="000D032D" w:rsidRPr="005517BC">
              <w:rPr>
                <w:rFonts w:ascii="Times New Roman" w:hAnsi="Times New Roman" w:cs="Times New Roman"/>
                <w:sz w:val="24"/>
                <w:szCs w:val="24"/>
              </w:rPr>
              <w:t>līdzekļus no programmas "Līdzekļi neparedzētiem gadījumiem" piešķir valstiski īpaši nozīmīgiem pasākumiem, valsts pamatbudžeta apropriācijās neparedzētiem izdevumiem katastrofu un dabas stihiju seku novēršanai un to radīto zaudējumu kompensēšanai un citiem neparedzētiem gadījumiem</w:t>
            </w:r>
            <w:r w:rsidRPr="000574D3">
              <w:rPr>
                <w:rFonts w:ascii="Times New Roman" w:eastAsia="Times New Roman" w:hAnsi="Times New Roman" w:cs="Times New Roman"/>
                <w:sz w:val="24"/>
                <w:szCs w:val="24"/>
                <w:lang w:eastAsia="lv-LV"/>
              </w:rPr>
              <w:t>.</w:t>
            </w:r>
          </w:p>
        </w:tc>
      </w:tr>
      <w:tr w:rsidR="007F4507" w:rsidRPr="000574D3" w14:paraId="69762B08" w14:textId="77777777" w:rsidTr="00DA14AF">
        <w:trPr>
          <w:trHeight w:val="465"/>
        </w:trPr>
        <w:tc>
          <w:tcPr>
            <w:tcW w:w="250" w:type="pct"/>
            <w:hideMark/>
          </w:tcPr>
          <w:p w14:paraId="31DE9ADA"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1156" w:type="pct"/>
            <w:hideMark/>
          </w:tcPr>
          <w:p w14:paraId="27D5B43F" w14:textId="5B877F44" w:rsidR="00B67DD5" w:rsidRPr="000574D3" w:rsidRDefault="007F4507" w:rsidP="0036537D">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FFCB19A" w14:textId="77777777" w:rsidR="00B67DD5" w:rsidRPr="000574D3" w:rsidRDefault="00B67DD5" w:rsidP="00B67DD5">
            <w:pPr>
              <w:rPr>
                <w:rFonts w:ascii="Times New Roman" w:eastAsia="Times New Roman" w:hAnsi="Times New Roman" w:cs="Times New Roman"/>
                <w:sz w:val="24"/>
                <w:szCs w:val="24"/>
                <w:lang w:eastAsia="lv-LV"/>
              </w:rPr>
            </w:pPr>
          </w:p>
          <w:p w14:paraId="6CA1677A" w14:textId="77777777" w:rsidR="00B67DD5" w:rsidRPr="000574D3" w:rsidRDefault="00B67DD5">
            <w:pPr>
              <w:rPr>
                <w:rFonts w:ascii="Times New Roman" w:eastAsia="Times New Roman" w:hAnsi="Times New Roman" w:cs="Times New Roman"/>
                <w:sz w:val="24"/>
                <w:szCs w:val="24"/>
                <w:lang w:eastAsia="lv-LV"/>
              </w:rPr>
            </w:pPr>
          </w:p>
          <w:p w14:paraId="67350A86" w14:textId="77777777" w:rsidR="00B67DD5" w:rsidRPr="000574D3" w:rsidRDefault="00B67DD5">
            <w:pPr>
              <w:rPr>
                <w:rFonts w:ascii="Times New Roman" w:eastAsia="Times New Roman" w:hAnsi="Times New Roman" w:cs="Times New Roman"/>
                <w:sz w:val="24"/>
                <w:szCs w:val="24"/>
                <w:lang w:eastAsia="lv-LV"/>
              </w:rPr>
            </w:pPr>
          </w:p>
          <w:p w14:paraId="058275AB" w14:textId="77777777" w:rsidR="00B67DD5" w:rsidRPr="000574D3" w:rsidRDefault="00B67DD5">
            <w:pPr>
              <w:rPr>
                <w:rFonts w:ascii="Times New Roman" w:eastAsia="Times New Roman" w:hAnsi="Times New Roman" w:cs="Times New Roman"/>
                <w:sz w:val="24"/>
                <w:szCs w:val="24"/>
                <w:lang w:eastAsia="lv-LV"/>
              </w:rPr>
            </w:pPr>
          </w:p>
          <w:p w14:paraId="14902185" w14:textId="77777777" w:rsidR="00B67DD5" w:rsidRPr="000574D3" w:rsidRDefault="00B67DD5">
            <w:pPr>
              <w:rPr>
                <w:rFonts w:ascii="Times New Roman" w:eastAsia="Times New Roman" w:hAnsi="Times New Roman" w:cs="Times New Roman"/>
                <w:sz w:val="24"/>
                <w:szCs w:val="24"/>
                <w:lang w:eastAsia="lv-LV"/>
              </w:rPr>
            </w:pPr>
          </w:p>
          <w:p w14:paraId="7B2A9B23" w14:textId="77777777" w:rsidR="00B67DD5" w:rsidRPr="000574D3" w:rsidRDefault="00B67DD5">
            <w:pPr>
              <w:rPr>
                <w:rFonts w:ascii="Times New Roman" w:eastAsia="Times New Roman" w:hAnsi="Times New Roman" w:cs="Times New Roman"/>
                <w:sz w:val="24"/>
                <w:szCs w:val="24"/>
                <w:lang w:eastAsia="lv-LV"/>
              </w:rPr>
            </w:pPr>
          </w:p>
          <w:p w14:paraId="7493BA5B" w14:textId="77777777" w:rsidR="00B67DD5" w:rsidRPr="000574D3" w:rsidRDefault="00B67DD5">
            <w:pPr>
              <w:rPr>
                <w:rFonts w:ascii="Times New Roman" w:eastAsia="Times New Roman" w:hAnsi="Times New Roman" w:cs="Times New Roman"/>
                <w:sz w:val="24"/>
                <w:szCs w:val="24"/>
                <w:lang w:eastAsia="lv-LV"/>
              </w:rPr>
            </w:pPr>
          </w:p>
          <w:p w14:paraId="44AFCF66" w14:textId="77777777" w:rsidR="00B67DD5" w:rsidRPr="000574D3" w:rsidRDefault="00B67DD5">
            <w:pPr>
              <w:rPr>
                <w:rFonts w:ascii="Times New Roman" w:eastAsia="Times New Roman" w:hAnsi="Times New Roman" w:cs="Times New Roman"/>
                <w:sz w:val="24"/>
                <w:szCs w:val="24"/>
                <w:lang w:eastAsia="lv-LV"/>
              </w:rPr>
            </w:pPr>
          </w:p>
          <w:p w14:paraId="496D451A" w14:textId="77777777" w:rsidR="00B67DD5" w:rsidRPr="000574D3" w:rsidRDefault="00B67DD5">
            <w:pPr>
              <w:rPr>
                <w:rFonts w:ascii="Times New Roman" w:eastAsia="Times New Roman" w:hAnsi="Times New Roman" w:cs="Times New Roman"/>
                <w:sz w:val="24"/>
                <w:szCs w:val="24"/>
                <w:lang w:eastAsia="lv-LV"/>
              </w:rPr>
            </w:pPr>
          </w:p>
          <w:p w14:paraId="37F04CF6" w14:textId="77777777" w:rsidR="00B67DD5" w:rsidRPr="000574D3" w:rsidRDefault="00B67DD5">
            <w:pPr>
              <w:rPr>
                <w:rFonts w:ascii="Times New Roman" w:eastAsia="Times New Roman" w:hAnsi="Times New Roman" w:cs="Times New Roman"/>
                <w:sz w:val="24"/>
                <w:szCs w:val="24"/>
                <w:lang w:eastAsia="lv-LV"/>
              </w:rPr>
            </w:pPr>
          </w:p>
          <w:p w14:paraId="666088D7" w14:textId="77777777" w:rsidR="00B67DD5" w:rsidRPr="000574D3" w:rsidRDefault="00B67DD5">
            <w:pPr>
              <w:rPr>
                <w:rFonts w:ascii="Times New Roman" w:eastAsia="Times New Roman" w:hAnsi="Times New Roman" w:cs="Times New Roman"/>
                <w:sz w:val="24"/>
                <w:szCs w:val="24"/>
                <w:lang w:eastAsia="lv-LV"/>
              </w:rPr>
            </w:pPr>
          </w:p>
          <w:p w14:paraId="782A3BA0" w14:textId="206E7C1F" w:rsidR="00B67DD5" w:rsidRPr="000574D3" w:rsidRDefault="00B67DD5" w:rsidP="00B67DD5">
            <w:pPr>
              <w:rPr>
                <w:rFonts w:ascii="Times New Roman" w:eastAsia="Times New Roman" w:hAnsi="Times New Roman" w:cs="Times New Roman"/>
                <w:sz w:val="24"/>
                <w:szCs w:val="24"/>
                <w:lang w:eastAsia="lv-LV"/>
              </w:rPr>
            </w:pPr>
          </w:p>
          <w:p w14:paraId="01B5C336" w14:textId="77777777" w:rsidR="00B67DD5" w:rsidRPr="000574D3" w:rsidRDefault="00B67DD5" w:rsidP="00B67DD5">
            <w:pPr>
              <w:rPr>
                <w:rFonts w:ascii="Times New Roman" w:eastAsia="Times New Roman" w:hAnsi="Times New Roman" w:cs="Times New Roman"/>
                <w:sz w:val="24"/>
                <w:szCs w:val="24"/>
                <w:lang w:eastAsia="lv-LV"/>
              </w:rPr>
            </w:pPr>
          </w:p>
          <w:p w14:paraId="0D422656" w14:textId="77777777" w:rsidR="00B67DD5" w:rsidRPr="000574D3" w:rsidRDefault="00B67DD5">
            <w:pPr>
              <w:rPr>
                <w:rFonts w:ascii="Times New Roman" w:eastAsia="Times New Roman" w:hAnsi="Times New Roman" w:cs="Times New Roman"/>
                <w:sz w:val="24"/>
                <w:szCs w:val="24"/>
                <w:lang w:eastAsia="lv-LV"/>
              </w:rPr>
            </w:pPr>
          </w:p>
          <w:p w14:paraId="59DAEB53" w14:textId="77777777" w:rsidR="00B67DD5" w:rsidRPr="000574D3" w:rsidRDefault="00B67DD5">
            <w:pPr>
              <w:rPr>
                <w:rFonts w:ascii="Times New Roman" w:eastAsia="Times New Roman" w:hAnsi="Times New Roman" w:cs="Times New Roman"/>
                <w:sz w:val="24"/>
                <w:szCs w:val="24"/>
                <w:lang w:eastAsia="lv-LV"/>
              </w:rPr>
            </w:pPr>
          </w:p>
          <w:p w14:paraId="35C7E7E1" w14:textId="77777777" w:rsidR="00B67DD5" w:rsidRPr="000574D3" w:rsidRDefault="00B67DD5">
            <w:pPr>
              <w:rPr>
                <w:rFonts w:ascii="Times New Roman" w:eastAsia="Times New Roman" w:hAnsi="Times New Roman" w:cs="Times New Roman"/>
                <w:sz w:val="24"/>
                <w:szCs w:val="24"/>
                <w:lang w:eastAsia="lv-LV"/>
              </w:rPr>
            </w:pPr>
          </w:p>
          <w:p w14:paraId="08DFFBCF" w14:textId="77777777" w:rsidR="00B67DD5" w:rsidRPr="000574D3" w:rsidRDefault="00B67DD5">
            <w:pPr>
              <w:rPr>
                <w:rFonts w:ascii="Times New Roman" w:eastAsia="Times New Roman" w:hAnsi="Times New Roman" w:cs="Times New Roman"/>
                <w:sz w:val="24"/>
                <w:szCs w:val="24"/>
                <w:lang w:eastAsia="lv-LV"/>
              </w:rPr>
            </w:pPr>
          </w:p>
          <w:p w14:paraId="499C66D6" w14:textId="13CBEDF9" w:rsidR="00B67DD5" w:rsidRPr="000574D3" w:rsidRDefault="00B67DD5" w:rsidP="00B67DD5">
            <w:pPr>
              <w:rPr>
                <w:rFonts w:ascii="Times New Roman" w:eastAsia="Times New Roman" w:hAnsi="Times New Roman" w:cs="Times New Roman"/>
                <w:sz w:val="24"/>
                <w:szCs w:val="24"/>
                <w:lang w:eastAsia="lv-LV"/>
              </w:rPr>
            </w:pPr>
          </w:p>
          <w:p w14:paraId="2AC93B03" w14:textId="77777777" w:rsidR="00B67DD5" w:rsidRPr="000574D3" w:rsidRDefault="00B67DD5" w:rsidP="00B67DD5">
            <w:pPr>
              <w:rPr>
                <w:rFonts w:ascii="Times New Roman" w:eastAsia="Times New Roman" w:hAnsi="Times New Roman" w:cs="Times New Roman"/>
                <w:sz w:val="24"/>
                <w:szCs w:val="24"/>
                <w:lang w:eastAsia="lv-LV"/>
              </w:rPr>
            </w:pPr>
          </w:p>
          <w:p w14:paraId="1568704F" w14:textId="77777777" w:rsidR="00B67DD5" w:rsidRPr="000574D3" w:rsidRDefault="00B67DD5" w:rsidP="00B67DD5">
            <w:pPr>
              <w:rPr>
                <w:rFonts w:ascii="Times New Roman" w:eastAsia="Times New Roman" w:hAnsi="Times New Roman" w:cs="Times New Roman"/>
                <w:sz w:val="24"/>
                <w:szCs w:val="24"/>
                <w:lang w:eastAsia="lv-LV"/>
              </w:rPr>
            </w:pPr>
          </w:p>
          <w:p w14:paraId="11751EA9" w14:textId="62A9451D" w:rsidR="00B67DD5" w:rsidRPr="000574D3" w:rsidRDefault="00B67DD5" w:rsidP="00B67DD5">
            <w:pPr>
              <w:rPr>
                <w:rFonts w:ascii="Times New Roman" w:eastAsia="Times New Roman" w:hAnsi="Times New Roman" w:cs="Times New Roman"/>
                <w:sz w:val="24"/>
                <w:szCs w:val="24"/>
                <w:lang w:eastAsia="lv-LV"/>
              </w:rPr>
            </w:pPr>
          </w:p>
          <w:p w14:paraId="12CD4F24" w14:textId="6961D73E" w:rsidR="00B67DD5" w:rsidRPr="000574D3" w:rsidRDefault="00B67DD5" w:rsidP="00B67DD5">
            <w:pPr>
              <w:rPr>
                <w:rFonts w:ascii="Times New Roman" w:eastAsia="Times New Roman" w:hAnsi="Times New Roman" w:cs="Times New Roman"/>
                <w:sz w:val="24"/>
                <w:szCs w:val="24"/>
                <w:lang w:eastAsia="lv-LV"/>
              </w:rPr>
            </w:pPr>
          </w:p>
          <w:p w14:paraId="6D67A713" w14:textId="77777777" w:rsidR="007F4507" w:rsidRDefault="007F4507" w:rsidP="002F5234">
            <w:pPr>
              <w:ind w:firstLine="720"/>
              <w:rPr>
                <w:rFonts w:ascii="Times New Roman" w:eastAsia="Times New Roman" w:hAnsi="Times New Roman" w:cs="Times New Roman"/>
                <w:sz w:val="24"/>
                <w:szCs w:val="24"/>
                <w:lang w:eastAsia="lv-LV"/>
              </w:rPr>
            </w:pPr>
          </w:p>
          <w:p w14:paraId="4CF8711C" w14:textId="77777777" w:rsidR="00F35B5A" w:rsidRPr="00F35B5A" w:rsidRDefault="00F35B5A" w:rsidP="00F35B5A">
            <w:pPr>
              <w:rPr>
                <w:rFonts w:ascii="Times New Roman" w:eastAsia="Times New Roman" w:hAnsi="Times New Roman" w:cs="Times New Roman"/>
                <w:sz w:val="24"/>
                <w:szCs w:val="24"/>
                <w:lang w:eastAsia="lv-LV"/>
              </w:rPr>
            </w:pPr>
          </w:p>
          <w:p w14:paraId="23B4E08C" w14:textId="77777777" w:rsidR="00F35B5A" w:rsidRDefault="00F35B5A" w:rsidP="00F35B5A">
            <w:pPr>
              <w:rPr>
                <w:rFonts w:ascii="Times New Roman" w:eastAsia="Times New Roman" w:hAnsi="Times New Roman" w:cs="Times New Roman"/>
                <w:sz w:val="24"/>
                <w:szCs w:val="24"/>
                <w:lang w:eastAsia="lv-LV"/>
              </w:rPr>
            </w:pPr>
          </w:p>
          <w:p w14:paraId="698B4415" w14:textId="7218279F" w:rsidR="00F35B5A" w:rsidRPr="00F35B5A" w:rsidRDefault="00F35B5A" w:rsidP="00F35B5A">
            <w:pPr>
              <w:ind w:firstLine="720"/>
              <w:rPr>
                <w:rFonts w:ascii="Times New Roman" w:eastAsia="Times New Roman" w:hAnsi="Times New Roman" w:cs="Times New Roman"/>
                <w:sz w:val="24"/>
                <w:szCs w:val="24"/>
                <w:lang w:eastAsia="lv-LV"/>
              </w:rPr>
            </w:pPr>
          </w:p>
        </w:tc>
        <w:tc>
          <w:tcPr>
            <w:tcW w:w="3594" w:type="pct"/>
          </w:tcPr>
          <w:p w14:paraId="3AA9BFA1" w14:textId="09D530D9"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z w:val="24"/>
                <w:szCs w:val="24"/>
              </w:rPr>
              <w:lastRenderedPageBreak/>
              <w:t>Atbilstoši Kriminālprocesā un administratīvo pārkāpumu lietvedībā nodarītā kaitējuma atlīdzināšanas likuma (turpmāk – Kaitējuma atlīdzināšanas likums) 24. panta ceturtajai daļai kaitējum</w:t>
            </w:r>
            <w:r w:rsidR="00045D04" w:rsidRPr="000574D3">
              <w:rPr>
                <w:rFonts w:ascii="Times New Roman" w:hAnsi="Times New Roman" w:cs="Times New Roman"/>
                <w:sz w:val="24"/>
                <w:szCs w:val="24"/>
              </w:rPr>
              <w:t>a</w:t>
            </w:r>
            <w:r w:rsidRPr="000574D3">
              <w:rPr>
                <w:rFonts w:ascii="Times New Roman" w:hAnsi="Times New Roman" w:cs="Times New Roman"/>
                <w:sz w:val="24"/>
                <w:szCs w:val="24"/>
              </w:rPr>
              <w:t xml:space="preserve">, kas nodarīts iestādes, prokuratūras vai tiesas prettiesiskas vai nepamatotas rīcības dēļ, </w:t>
            </w:r>
            <w:r w:rsidR="00045D04" w:rsidRPr="000574D3">
              <w:rPr>
                <w:rFonts w:ascii="Times New Roman" w:hAnsi="Times New Roman" w:cs="Times New Roman"/>
                <w:sz w:val="24"/>
                <w:szCs w:val="24"/>
              </w:rPr>
              <w:t xml:space="preserve">atlīdzinājumu </w:t>
            </w:r>
            <w:r w:rsidRPr="000574D3">
              <w:rPr>
                <w:rFonts w:ascii="Times New Roman" w:hAnsi="Times New Roman" w:cs="Times New Roman"/>
                <w:sz w:val="24"/>
                <w:szCs w:val="24"/>
              </w:rPr>
              <w:t>izmaksā</w:t>
            </w:r>
            <w:r w:rsidRPr="000574D3">
              <w:rPr>
                <w:rFonts w:ascii="Arial" w:hAnsi="Arial" w:cs="Arial"/>
              </w:rPr>
              <w:t xml:space="preserve"> </w:t>
            </w:r>
            <w:r w:rsidRPr="000574D3">
              <w:rPr>
                <w:rFonts w:ascii="Times New Roman" w:hAnsi="Times New Roman" w:cs="Times New Roman"/>
                <w:sz w:val="24"/>
                <w:szCs w:val="24"/>
              </w:rPr>
              <w:t>Tieslietu ministrija no Tieslietu ministrijai šim mērķim paredzētajiem valsts pamatbudžeta līdzekļiem.</w:t>
            </w:r>
          </w:p>
          <w:p w14:paraId="4B1DE9E6" w14:textId="1CAC36C3" w:rsidR="0091537D" w:rsidRDefault="007F4507" w:rsidP="007F4507">
            <w:pPr>
              <w:jc w:val="both"/>
              <w:rPr>
                <w:rFonts w:ascii="Times New Roman" w:hAnsi="Times New Roman" w:cs="Times New Roman"/>
                <w:spacing w:val="2"/>
                <w:sz w:val="24"/>
                <w:szCs w:val="24"/>
              </w:rPr>
            </w:pPr>
            <w:r w:rsidRPr="000574D3">
              <w:rPr>
                <w:rFonts w:ascii="Times New Roman" w:hAnsi="Times New Roman" w:cs="Times New Roman"/>
                <w:sz w:val="24"/>
                <w:szCs w:val="24"/>
              </w:rPr>
              <w:t>Likumā "Par valsts budžetu 2018. gadam" valsts budžeta apakšprogrammā 03.06.00 "Zaudējumu atlīdzība nepamatoti aizturētajām, arestētajām un notiesātajām personām" ir paredzēti izdevumi 84 820 </w:t>
            </w:r>
            <w:proofErr w:type="spellStart"/>
            <w:r w:rsidRPr="000574D3">
              <w:rPr>
                <w:rFonts w:ascii="Times New Roman" w:hAnsi="Times New Roman" w:cs="Times New Roman"/>
                <w:i/>
                <w:sz w:val="24"/>
                <w:szCs w:val="24"/>
              </w:rPr>
              <w:t>euro</w:t>
            </w:r>
            <w:proofErr w:type="spellEnd"/>
            <w:r w:rsidRPr="000574D3">
              <w:rPr>
                <w:rFonts w:ascii="Times New Roman" w:hAnsi="Times New Roman" w:cs="Times New Roman"/>
                <w:sz w:val="24"/>
                <w:szCs w:val="24"/>
              </w:rPr>
              <w:t xml:space="preserve"> apmērā.</w:t>
            </w:r>
            <w:r w:rsidR="0091537D">
              <w:rPr>
                <w:rFonts w:ascii="Times New Roman" w:hAnsi="Times New Roman" w:cs="Times New Roman"/>
                <w:sz w:val="24"/>
                <w:szCs w:val="24"/>
              </w:rPr>
              <w:t xml:space="preserve"> </w:t>
            </w:r>
            <w:r w:rsidRPr="000574D3">
              <w:rPr>
                <w:rFonts w:ascii="Times New Roman" w:hAnsi="Times New Roman" w:cs="Times New Roman"/>
                <w:spacing w:val="2"/>
                <w:sz w:val="24"/>
                <w:szCs w:val="24"/>
              </w:rPr>
              <w:t>Kaitējuma atlīdzināšanas likumā noteikto funkciju izpildei budžeta programmas finansējums</w:t>
            </w:r>
            <w:r w:rsidR="003121E0">
              <w:rPr>
                <w:rFonts w:ascii="Times New Roman" w:hAnsi="Times New Roman" w:cs="Times New Roman"/>
                <w:spacing w:val="2"/>
                <w:sz w:val="24"/>
                <w:szCs w:val="24"/>
              </w:rPr>
              <w:t xml:space="preserve"> </w:t>
            </w:r>
            <w:r w:rsidR="00A85A44">
              <w:rPr>
                <w:rFonts w:ascii="Times New Roman" w:hAnsi="Times New Roman" w:cs="Times New Roman"/>
                <w:spacing w:val="2"/>
                <w:sz w:val="24"/>
                <w:szCs w:val="24"/>
              </w:rPr>
              <w:t>tika izlietots jau 2018.</w:t>
            </w:r>
            <w:r w:rsidR="003121E0">
              <w:rPr>
                <w:rFonts w:ascii="Times New Roman" w:hAnsi="Times New Roman" w:cs="Times New Roman"/>
                <w:spacing w:val="2"/>
                <w:sz w:val="24"/>
                <w:szCs w:val="24"/>
              </w:rPr>
              <w:t> </w:t>
            </w:r>
            <w:r w:rsidR="00A85A44">
              <w:rPr>
                <w:rFonts w:ascii="Times New Roman" w:hAnsi="Times New Roman" w:cs="Times New Roman"/>
                <w:spacing w:val="2"/>
                <w:sz w:val="24"/>
                <w:szCs w:val="24"/>
              </w:rPr>
              <w:t xml:space="preserve">gada pirmajā pusgadā </w:t>
            </w:r>
            <w:r w:rsidR="003121E0">
              <w:rPr>
                <w:rFonts w:ascii="Times New Roman" w:hAnsi="Times New Roman" w:cs="Times New Roman"/>
                <w:spacing w:val="2"/>
                <w:sz w:val="24"/>
                <w:szCs w:val="24"/>
              </w:rPr>
              <w:t>84 820 </w:t>
            </w:r>
            <w:proofErr w:type="spellStart"/>
            <w:r w:rsidR="003121E0" w:rsidRPr="001776B8">
              <w:rPr>
                <w:rFonts w:ascii="Times New Roman" w:hAnsi="Times New Roman" w:cs="Times New Roman"/>
                <w:i/>
                <w:spacing w:val="2"/>
                <w:sz w:val="24"/>
                <w:szCs w:val="24"/>
              </w:rPr>
              <w:t>euro</w:t>
            </w:r>
            <w:proofErr w:type="spellEnd"/>
            <w:r w:rsidR="003121E0">
              <w:rPr>
                <w:rFonts w:ascii="Times New Roman" w:hAnsi="Times New Roman" w:cs="Times New Roman"/>
                <w:spacing w:val="2"/>
                <w:sz w:val="24"/>
                <w:szCs w:val="24"/>
              </w:rPr>
              <w:t xml:space="preserve">, </w:t>
            </w:r>
            <w:r w:rsidR="003121E0" w:rsidRPr="001776B8">
              <w:rPr>
                <w:rFonts w:ascii="Times New Roman" w:hAnsi="Times New Roman" w:cs="Times New Roman"/>
                <w:spacing w:val="2"/>
                <w:sz w:val="24"/>
                <w:szCs w:val="24"/>
              </w:rPr>
              <w:t xml:space="preserve">jeb </w:t>
            </w:r>
            <w:r w:rsidR="003121E0">
              <w:rPr>
                <w:rFonts w:ascii="Times New Roman" w:hAnsi="Times New Roman" w:cs="Times New Roman"/>
                <w:spacing w:val="2"/>
                <w:sz w:val="24"/>
                <w:szCs w:val="24"/>
              </w:rPr>
              <w:t>100 </w:t>
            </w:r>
            <w:r w:rsidR="003121E0" w:rsidRPr="001776B8">
              <w:rPr>
                <w:rFonts w:ascii="Times New Roman" w:hAnsi="Times New Roman" w:cs="Times New Roman"/>
                <w:spacing w:val="2"/>
                <w:sz w:val="24"/>
                <w:szCs w:val="24"/>
              </w:rPr>
              <w:t>% apmērā</w:t>
            </w:r>
            <w:r w:rsidR="0091537D">
              <w:rPr>
                <w:rFonts w:ascii="Times New Roman" w:hAnsi="Times New Roman" w:cs="Times New Roman"/>
                <w:spacing w:val="2"/>
                <w:sz w:val="24"/>
                <w:szCs w:val="24"/>
              </w:rPr>
              <w:t>.</w:t>
            </w:r>
          </w:p>
          <w:p w14:paraId="73B08916" w14:textId="1C544B41" w:rsidR="00702F84" w:rsidRDefault="00031435" w:rsidP="007F4507">
            <w:pPr>
              <w:jc w:val="both"/>
              <w:rPr>
                <w:rFonts w:ascii="Times New Roman" w:hAnsi="Times New Roman" w:cs="Times New Roman"/>
                <w:spacing w:val="2"/>
                <w:sz w:val="24"/>
                <w:szCs w:val="24"/>
              </w:rPr>
            </w:pPr>
            <w:r>
              <w:rPr>
                <w:rFonts w:ascii="Times New Roman" w:hAnsi="Times New Roman" w:cs="Times New Roman"/>
                <w:color w:val="000000"/>
                <w:spacing w:val="2"/>
                <w:sz w:val="24"/>
                <w:szCs w:val="24"/>
              </w:rPr>
              <w:t>Lai nodrošinātu</w:t>
            </w:r>
            <w:r w:rsidRPr="006A3811">
              <w:rPr>
                <w:rFonts w:ascii="Times New Roman" w:hAnsi="Times New Roman" w:cs="Times New Roman"/>
                <w:color w:val="000000"/>
                <w:spacing w:val="2"/>
                <w:sz w:val="24"/>
                <w:szCs w:val="24"/>
              </w:rPr>
              <w:t xml:space="preserve"> </w:t>
            </w:r>
            <w:r w:rsidRPr="006A3811">
              <w:rPr>
                <w:rFonts w:ascii="Times New Roman" w:hAnsi="Times New Roman" w:cs="Times New Roman"/>
                <w:sz w:val="24"/>
                <w:szCs w:val="24"/>
              </w:rPr>
              <w:t>zaudējumu atlīdzību izmaksām nepamatoti aizturētajām, arestētajām un notiesātajām personām</w:t>
            </w:r>
            <w:r w:rsidRPr="006A3811">
              <w:rPr>
                <w:rFonts w:ascii="Times New Roman" w:hAnsi="Times New Roman" w:cs="Times New Roman"/>
                <w:color w:val="000000"/>
                <w:spacing w:val="2"/>
                <w:sz w:val="24"/>
                <w:szCs w:val="24"/>
              </w:rPr>
              <w:t xml:space="preserve"> </w:t>
            </w:r>
            <w:r w:rsidR="003D47D6" w:rsidRPr="006A3811">
              <w:rPr>
                <w:rFonts w:ascii="Times New Roman" w:hAnsi="Times New Roman" w:cs="Times New Roman"/>
                <w:color w:val="000000"/>
                <w:spacing w:val="2"/>
                <w:sz w:val="24"/>
                <w:szCs w:val="24"/>
              </w:rPr>
              <w:t xml:space="preserve">Tieslietu ministrija iesniedza Ministru kabinetā pieprasījumu </w:t>
            </w:r>
            <w:r w:rsidR="003D47D6" w:rsidRPr="006A3811">
              <w:rPr>
                <w:rFonts w:ascii="Times New Roman" w:hAnsi="Times New Roman" w:cs="Times New Roman"/>
                <w:sz w:val="24"/>
                <w:szCs w:val="24"/>
              </w:rPr>
              <w:t>piešķirt līdzekļus</w:t>
            </w:r>
            <w:r>
              <w:rPr>
                <w:rFonts w:ascii="Times New Roman" w:hAnsi="Times New Roman" w:cs="Times New Roman"/>
                <w:sz w:val="24"/>
                <w:szCs w:val="24"/>
              </w:rPr>
              <w:t xml:space="preserve"> no budžeta programmas</w:t>
            </w:r>
            <w:r w:rsidR="00F309CB">
              <w:rPr>
                <w:rFonts w:ascii="Times New Roman" w:hAnsi="Times New Roman" w:cs="Times New Roman"/>
                <w:sz w:val="24"/>
                <w:szCs w:val="24"/>
              </w:rPr>
              <w:t xml:space="preserve"> </w:t>
            </w:r>
            <w:r w:rsidRPr="002D391F">
              <w:rPr>
                <w:rFonts w:ascii="Times New Roman" w:hAnsi="Times New Roman" w:cs="Times New Roman"/>
                <w:spacing w:val="2"/>
                <w:sz w:val="24"/>
                <w:szCs w:val="24"/>
              </w:rPr>
              <w:t>02.00.00 "Līdzekļi neparedzētiem gadījumiem"</w:t>
            </w:r>
            <w:r w:rsidR="003D47D6" w:rsidRPr="006A3811">
              <w:rPr>
                <w:rFonts w:ascii="Times New Roman" w:hAnsi="Times New Roman" w:cs="Times New Roman"/>
                <w:color w:val="000000"/>
                <w:spacing w:val="2"/>
                <w:sz w:val="24"/>
                <w:szCs w:val="24"/>
              </w:rPr>
              <w:t xml:space="preserve">. </w:t>
            </w:r>
            <w:r w:rsidR="003D47D6">
              <w:rPr>
                <w:rFonts w:ascii="Times New Roman" w:hAnsi="Times New Roman" w:cs="Times New Roman"/>
                <w:spacing w:val="2"/>
                <w:sz w:val="24"/>
                <w:szCs w:val="24"/>
              </w:rPr>
              <w:t>A</w:t>
            </w:r>
            <w:r w:rsidR="00702F84">
              <w:rPr>
                <w:rFonts w:ascii="Times New Roman" w:hAnsi="Times New Roman" w:cs="Times New Roman"/>
                <w:spacing w:val="2"/>
                <w:sz w:val="24"/>
                <w:szCs w:val="24"/>
              </w:rPr>
              <w:t xml:space="preserve">r Ministru kabineta </w:t>
            </w:r>
            <w:r w:rsidR="002D391F">
              <w:rPr>
                <w:rFonts w:ascii="Times New Roman" w:hAnsi="Times New Roman" w:cs="Times New Roman"/>
                <w:spacing w:val="2"/>
                <w:sz w:val="24"/>
                <w:szCs w:val="24"/>
              </w:rPr>
              <w:t>2018.</w:t>
            </w:r>
            <w:r w:rsidR="00A1782D">
              <w:rPr>
                <w:rFonts w:ascii="Times New Roman" w:hAnsi="Times New Roman" w:cs="Times New Roman"/>
                <w:spacing w:val="2"/>
                <w:sz w:val="24"/>
                <w:szCs w:val="24"/>
              </w:rPr>
              <w:t> </w:t>
            </w:r>
            <w:r w:rsidR="002D391F">
              <w:rPr>
                <w:rFonts w:ascii="Times New Roman" w:hAnsi="Times New Roman" w:cs="Times New Roman"/>
                <w:spacing w:val="2"/>
                <w:sz w:val="24"/>
                <w:szCs w:val="24"/>
              </w:rPr>
              <w:t>gada 18.</w:t>
            </w:r>
            <w:r w:rsidR="00A1782D">
              <w:rPr>
                <w:rFonts w:ascii="Times New Roman" w:hAnsi="Times New Roman" w:cs="Times New Roman"/>
                <w:spacing w:val="2"/>
                <w:sz w:val="24"/>
                <w:szCs w:val="24"/>
              </w:rPr>
              <w:t> </w:t>
            </w:r>
            <w:r w:rsidR="002D391F">
              <w:rPr>
                <w:rFonts w:ascii="Times New Roman" w:hAnsi="Times New Roman" w:cs="Times New Roman"/>
                <w:spacing w:val="2"/>
                <w:sz w:val="24"/>
                <w:szCs w:val="24"/>
              </w:rPr>
              <w:t>maija rīkojumu Nr.</w:t>
            </w:r>
            <w:r w:rsidR="00EB51D5">
              <w:rPr>
                <w:rFonts w:ascii="Times New Roman" w:hAnsi="Times New Roman" w:cs="Times New Roman"/>
                <w:spacing w:val="2"/>
                <w:sz w:val="24"/>
                <w:szCs w:val="24"/>
              </w:rPr>
              <w:t> </w:t>
            </w:r>
            <w:r w:rsidR="002D391F">
              <w:rPr>
                <w:rFonts w:ascii="Times New Roman" w:hAnsi="Times New Roman" w:cs="Times New Roman"/>
                <w:spacing w:val="2"/>
                <w:sz w:val="24"/>
                <w:szCs w:val="24"/>
              </w:rPr>
              <w:t xml:space="preserve">218 piešķirts finansējums no </w:t>
            </w:r>
            <w:r w:rsidR="002D391F" w:rsidRPr="002D391F">
              <w:rPr>
                <w:rFonts w:ascii="Times New Roman" w:hAnsi="Times New Roman" w:cs="Times New Roman"/>
                <w:spacing w:val="2"/>
                <w:sz w:val="24"/>
                <w:szCs w:val="24"/>
              </w:rPr>
              <w:t>programmas 02.00.00 "Līdzekļi neparedzētiem gadījumiem"</w:t>
            </w:r>
            <w:r w:rsidR="00766215" w:rsidRPr="00766215">
              <w:rPr>
                <w:rFonts w:ascii="Times New Roman" w:hAnsi="Times New Roman" w:cs="Times New Roman"/>
                <w:spacing w:val="2"/>
                <w:sz w:val="24"/>
                <w:szCs w:val="24"/>
              </w:rPr>
              <w:t xml:space="preserve"> 75</w:t>
            </w:r>
            <w:r w:rsidR="00EB51D5">
              <w:rPr>
                <w:rFonts w:ascii="Times New Roman" w:hAnsi="Times New Roman" w:cs="Times New Roman"/>
                <w:spacing w:val="2"/>
                <w:sz w:val="24"/>
                <w:szCs w:val="24"/>
              </w:rPr>
              <w:t> </w:t>
            </w:r>
            <w:r w:rsidR="00766215" w:rsidRPr="00766215">
              <w:rPr>
                <w:rFonts w:ascii="Times New Roman" w:hAnsi="Times New Roman" w:cs="Times New Roman"/>
                <w:spacing w:val="2"/>
                <w:sz w:val="24"/>
                <w:szCs w:val="24"/>
              </w:rPr>
              <w:t>777</w:t>
            </w:r>
            <w:r w:rsidR="00EB51D5">
              <w:rPr>
                <w:rFonts w:ascii="Times New Roman" w:hAnsi="Times New Roman" w:cs="Times New Roman"/>
                <w:spacing w:val="2"/>
                <w:sz w:val="24"/>
                <w:szCs w:val="24"/>
              </w:rPr>
              <w:t> </w:t>
            </w:r>
            <w:proofErr w:type="spellStart"/>
            <w:r w:rsidR="00766215" w:rsidRPr="005517BC">
              <w:rPr>
                <w:rFonts w:ascii="Times New Roman" w:hAnsi="Times New Roman" w:cs="Times New Roman"/>
                <w:i/>
                <w:spacing w:val="2"/>
                <w:sz w:val="24"/>
                <w:szCs w:val="24"/>
              </w:rPr>
              <w:t>euro</w:t>
            </w:r>
            <w:proofErr w:type="spellEnd"/>
            <w:r w:rsidR="00766215" w:rsidRPr="00766215">
              <w:rPr>
                <w:rFonts w:ascii="Times New Roman" w:hAnsi="Times New Roman" w:cs="Times New Roman"/>
                <w:spacing w:val="2"/>
                <w:sz w:val="24"/>
                <w:szCs w:val="24"/>
              </w:rPr>
              <w:t xml:space="preserve"> apmērā, no kuriem uz 2018.</w:t>
            </w:r>
            <w:r w:rsidR="00DD7BD8">
              <w:rPr>
                <w:rFonts w:ascii="Times New Roman" w:hAnsi="Times New Roman" w:cs="Times New Roman"/>
                <w:spacing w:val="2"/>
                <w:sz w:val="24"/>
                <w:szCs w:val="24"/>
              </w:rPr>
              <w:t> </w:t>
            </w:r>
            <w:r w:rsidR="00766215" w:rsidRPr="00766215">
              <w:rPr>
                <w:rFonts w:ascii="Times New Roman" w:hAnsi="Times New Roman" w:cs="Times New Roman"/>
                <w:spacing w:val="2"/>
                <w:sz w:val="24"/>
                <w:szCs w:val="24"/>
              </w:rPr>
              <w:t xml:space="preserve">gada </w:t>
            </w:r>
            <w:r w:rsidR="006A38C4">
              <w:rPr>
                <w:rFonts w:ascii="Times New Roman" w:hAnsi="Times New Roman" w:cs="Times New Roman"/>
                <w:spacing w:val="2"/>
                <w:sz w:val="24"/>
                <w:szCs w:val="24"/>
              </w:rPr>
              <w:t>29.</w:t>
            </w:r>
            <w:r w:rsidR="00DD7BD8">
              <w:rPr>
                <w:rFonts w:ascii="Times New Roman" w:hAnsi="Times New Roman" w:cs="Times New Roman"/>
                <w:spacing w:val="2"/>
                <w:sz w:val="24"/>
                <w:szCs w:val="24"/>
              </w:rPr>
              <w:t> </w:t>
            </w:r>
            <w:r w:rsidR="006A38C4">
              <w:rPr>
                <w:rFonts w:ascii="Times New Roman" w:hAnsi="Times New Roman" w:cs="Times New Roman"/>
                <w:spacing w:val="2"/>
                <w:sz w:val="24"/>
                <w:szCs w:val="24"/>
              </w:rPr>
              <w:t>novembri</w:t>
            </w:r>
            <w:r w:rsidR="00766215" w:rsidRPr="00766215">
              <w:rPr>
                <w:rFonts w:ascii="Times New Roman" w:hAnsi="Times New Roman" w:cs="Times New Roman"/>
                <w:spacing w:val="2"/>
                <w:sz w:val="24"/>
                <w:szCs w:val="24"/>
              </w:rPr>
              <w:t xml:space="preserve"> izmaksāti 52</w:t>
            </w:r>
            <w:r w:rsidR="00766215">
              <w:rPr>
                <w:rFonts w:ascii="Times New Roman" w:hAnsi="Times New Roman" w:cs="Times New Roman"/>
                <w:spacing w:val="2"/>
                <w:sz w:val="24"/>
                <w:szCs w:val="24"/>
              </w:rPr>
              <w:t> </w:t>
            </w:r>
            <w:r w:rsidR="00766215" w:rsidRPr="00766215">
              <w:rPr>
                <w:rFonts w:ascii="Times New Roman" w:hAnsi="Times New Roman" w:cs="Times New Roman"/>
                <w:spacing w:val="2"/>
                <w:sz w:val="24"/>
                <w:szCs w:val="24"/>
              </w:rPr>
              <w:t>879,97</w:t>
            </w:r>
            <w:r w:rsidR="00EB51D5">
              <w:rPr>
                <w:rFonts w:ascii="Times New Roman" w:hAnsi="Times New Roman" w:cs="Times New Roman"/>
                <w:spacing w:val="2"/>
                <w:sz w:val="24"/>
                <w:szCs w:val="24"/>
              </w:rPr>
              <w:t> </w:t>
            </w:r>
            <w:proofErr w:type="spellStart"/>
            <w:r w:rsidR="00766215" w:rsidRPr="005517BC">
              <w:rPr>
                <w:rFonts w:ascii="Times New Roman" w:hAnsi="Times New Roman" w:cs="Times New Roman"/>
                <w:i/>
                <w:spacing w:val="2"/>
                <w:sz w:val="24"/>
                <w:szCs w:val="24"/>
              </w:rPr>
              <w:t>euro</w:t>
            </w:r>
            <w:proofErr w:type="spellEnd"/>
            <w:r w:rsidR="00766215" w:rsidRPr="00766215">
              <w:rPr>
                <w:rFonts w:ascii="Times New Roman" w:hAnsi="Times New Roman" w:cs="Times New Roman"/>
                <w:spacing w:val="2"/>
                <w:sz w:val="24"/>
                <w:szCs w:val="24"/>
              </w:rPr>
              <w:t xml:space="preserve"> jeb 69,8 % apmērā un konta atlikums ir 22</w:t>
            </w:r>
            <w:r w:rsidR="00EB51D5">
              <w:rPr>
                <w:rFonts w:ascii="Times New Roman" w:hAnsi="Times New Roman" w:cs="Times New Roman"/>
                <w:spacing w:val="2"/>
                <w:sz w:val="24"/>
                <w:szCs w:val="24"/>
              </w:rPr>
              <w:t> </w:t>
            </w:r>
            <w:r w:rsidR="00766215" w:rsidRPr="00766215">
              <w:rPr>
                <w:rFonts w:ascii="Times New Roman" w:hAnsi="Times New Roman" w:cs="Times New Roman"/>
                <w:spacing w:val="2"/>
                <w:sz w:val="24"/>
                <w:szCs w:val="24"/>
              </w:rPr>
              <w:t>898,03</w:t>
            </w:r>
            <w:r w:rsidR="00EB51D5">
              <w:rPr>
                <w:rFonts w:ascii="Times New Roman" w:hAnsi="Times New Roman" w:cs="Times New Roman"/>
                <w:spacing w:val="2"/>
                <w:sz w:val="24"/>
                <w:szCs w:val="24"/>
              </w:rPr>
              <w:t> </w:t>
            </w:r>
            <w:proofErr w:type="spellStart"/>
            <w:r w:rsidR="00766215" w:rsidRPr="005517BC">
              <w:rPr>
                <w:rFonts w:ascii="Times New Roman" w:hAnsi="Times New Roman" w:cs="Times New Roman"/>
                <w:i/>
                <w:spacing w:val="2"/>
                <w:sz w:val="24"/>
                <w:szCs w:val="24"/>
              </w:rPr>
              <w:t>euro</w:t>
            </w:r>
            <w:proofErr w:type="spellEnd"/>
            <w:r w:rsidR="00336A1A">
              <w:rPr>
                <w:rFonts w:ascii="Times New Roman" w:hAnsi="Times New Roman" w:cs="Times New Roman"/>
                <w:spacing w:val="2"/>
                <w:sz w:val="24"/>
                <w:szCs w:val="24"/>
              </w:rPr>
              <w:t>.</w:t>
            </w:r>
          </w:p>
          <w:p w14:paraId="58865ED2" w14:textId="68D7C6B7" w:rsidR="007F4507" w:rsidRPr="000574D3" w:rsidRDefault="0012025E" w:rsidP="007F4507">
            <w:pPr>
              <w:jc w:val="both"/>
              <w:rPr>
                <w:rFonts w:ascii="Times New Roman" w:hAnsi="Times New Roman" w:cs="Times New Roman"/>
                <w:sz w:val="24"/>
                <w:szCs w:val="24"/>
              </w:rPr>
            </w:pPr>
            <w:r w:rsidRPr="000574D3">
              <w:rPr>
                <w:rFonts w:ascii="Times New Roman" w:hAnsi="Times New Roman" w:cs="Times New Roman"/>
                <w:spacing w:val="2"/>
                <w:sz w:val="24"/>
                <w:szCs w:val="24"/>
              </w:rPr>
              <w:t xml:space="preserve">Līdz </w:t>
            </w:r>
            <w:r w:rsidR="007F4507" w:rsidRPr="000574D3">
              <w:rPr>
                <w:rFonts w:ascii="Times New Roman" w:hAnsi="Times New Roman" w:cs="Times New Roman"/>
                <w:spacing w:val="2"/>
                <w:sz w:val="24"/>
                <w:szCs w:val="24"/>
              </w:rPr>
              <w:t xml:space="preserve">2018. gada </w:t>
            </w:r>
            <w:r w:rsidR="006A38C4">
              <w:rPr>
                <w:rFonts w:ascii="Times New Roman" w:hAnsi="Times New Roman" w:cs="Times New Roman"/>
                <w:spacing w:val="2"/>
                <w:sz w:val="24"/>
                <w:szCs w:val="24"/>
              </w:rPr>
              <w:t>29</w:t>
            </w:r>
            <w:r w:rsidRPr="000574D3">
              <w:rPr>
                <w:rFonts w:ascii="Times New Roman" w:hAnsi="Times New Roman" w:cs="Times New Roman"/>
                <w:spacing w:val="2"/>
                <w:sz w:val="24"/>
                <w:szCs w:val="24"/>
              </w:rPr>
              <w:t>.</w:t>
            </w:r>
            <w:r w:rsidR="000574D3" w:rsidRPr="000574D3">
              <w:rPr>
                <w:rFonts w:ascii="Times New Roman" w:hAnsi="Times New Roman" w:cs="Times New Roman"/>
                <w:spacing w:val="2"/>
                <w:sz w:val="24"/>
                <w:szCs w:val="24"/>
              </w:rPr>
              <w:t> </w:t>
            </w:r>
            <w:r w:rsidR="002D391F">
              <w:rPr>
                <w:rFonts w:ascii="Times New Roman" w:hAnsi="Times New Roman" w:cs="Times New Roman"/>
                <w:spacing w:val="2"/>
                <w:sz w:val="24"/>
                <w:szCs w:val="24"/>
              </w:rPr>
              <w:t>novembrim</w:t>
            </w:r>
            <w:r w:rsidR="007F4507" w:rsidRPr="000574D3">
              <w:rPr>
                <w:rFonts w:ascii="Times New Roman" w:hAnsi="Times New Roman" w:cs="Times New Roman"/>
                <w:spacing w:val="2"/>
                <w:sz w:val="24"/>
                <w:szCs w:val="24"/>
              </w:rPr>
              <w:t xml:space="preserve"> ir veikta zaudējumu atlīdzināšana </w:t>
            </w:r>
            <w:r w:rsidR="003121E0" w:rsidRPr="005517BC">
              <w:rPr>
                <w:rFonts w:ascii="Times New Roman" w:hAnsi="Times New Roman" w:cs="Times New Roman"/>
                <w:spacing w:val="2"/>
                <w:sz w:val="24"/>
                <w:szCs w:val="24"/>
              </w:rPr>
              <w:t>59</w:t>
            </w:r>
            <w:r w:rsidR="003121E0" w:rsidRPr="000574D3">
              <w:rPr>
                <w:rFonts w:ascii="Times New Roman" w:hAnsi="Times New Roman" w:cs="Times New Roman"/>
                <w:spacing w:val="2"/>
                <w:sz w:val="24"/>
                <w:szCs w:val="24"/>
              </w:rPr>
              <w:t xml:space="preserve"> </w:t>
            </w:r>
            <w:r w:rsidR="007F4507" w:rsidRPr="000574D3">
              <w:rPr>
                <w:rFonts w:ascii="Times New Roman" w:hAnsi="Times New Roman" w:cs="Times New Roman"/>
                <w:spacing w:val="2"/>
                <w:sz w:val="24"/>
                <w:szCs w:val="24"/>
              </w:rPr>
              <w:t>personām.</w:t>
            </w:r>
            <w:r w:rsidR="007F4507" w:rsidRPr="000574D3">
              <w:rPr>
                <w:rFonts w:ascii="Times New Roman" w:hAnsi="Times New Roman" w:cs="Times New Roman"/>
                <w:bCs/>
                <w:sz w:val="24"/>
                <w:szCs w:val="24"/>
              </w:rPr>
              <w:t xml:space="preserve"> Savukārt, </w:t>
            </w:r>
            <w:r w:rsidR="007F4507" w:rsidRPr="000574D3">
              <w:rPr>
                <w:rFonts w:ascii="Times New Roman" w:hAnsi="Times New Roman" w:cs="Times New Roman"/>
                <w:color w:val="000000"/>
                <w:sz w:val="24"/>
                <w:szCs w:val="24"/>
              </w:rPr>
              <w:t xml:space="preserve">pamatojoties uz Tieslietu ministrijas un Ģenerālprokuratūras lēmumiem un tiesu spriedumiem zaudējumu atlīdzināšanas lietās vēl šogad Tieslietu ministrijai fiziskajām personām </w:t>
            </w:r>
            <w:r w:rsidR="00045D04" w:rsidRPr="000574D3">
              <w:rPr>
                <w:rFonts w:ascii="Times New Roman" w:hAnsi="Times New Roman" w:cs="Times New Roman"/>
                <w:color w:val="000000"/>
                <w:sz w:val="24"/>
                <w:szCs w:val="24"/>
              </w:rPr>
              <w:t xml:space="preserve">kaitējuma atlīdzinājums </w:t>
            </w:r>
            <w:r w:rsidR="007F4507" w:rsidRPr="000574D3">
              <w:rPr>
                <w:rFonts w:ascii="Times New Roman" w:hAnsi="Times New Roman" w:cs="Times New Roman"/>
                <w:color w:val="000000"/>
                <w:sz w:val="24"/>
                <w:szCs w:val="24"/>
              </w:rPr>
              <w:t xml:space="preserve">provizoriski būtu jāatlīdzina </w:t>
            </w:r>
            <w:r w:rsidR="00C52E35" w:rsidRPr="00C52E35">
              <w:rPr>
                <w:rFonts w:ascii="Times New Roman" w:hAnsi="Times New Roman" w:cs="Times New Roman"/>
                <w:spacing w:val="2"/>
                <w:sz w:val="24"/>
                <w:szCs w:val="24"/>
              </w:rPr>
              <w:t>58 276,78</w:t>
            </w:r>
            <w:r w:rsidR="00EB51D5">
              <w:rPr>
                <w:rFonts w:ascii="Times New Roman" w:hAnsi="Times New Roman" w:cs="Times New Roman"/>
                <w:spacing w:val="2"/>
                <w:sz w:val="24"/>
                <w:szCs w:val="24"/>
              </w:rPr>
              <w:t> </w:t>
            </w:r>
            <w:proofErr w:type="spellStart"/>
            <w:r w:rsidR="007F4507" w:rsidRPr="000574D3">
              <w:rPr>
                <w:rFonts w:ascii="Times New Roman" w:hAnsi="Times New Roman" w:cs="Times New Roman"/>
                <w:i/>
                <w:color w:val="000000"/>
                <w:sz w:val="24"/>
                <w:szCs w:val="24"/>
              </w:rPr>
              <w:t>euro</w:t>
            </w:r>
            <w:proofErr w:type="spellEnd"/>
            <w:r w:rsidR="007F4507" w:rsidRPr="000574D3">
              <w:rPr>
                <w:rFonts w:ascii="Times New Roman" w:hAnsi="Times New Roman" w:cs="Times New Roman"/>
                <w:color w:val="000000"/>
                <w:sz w:val="24"/>
                <w:szCs w:val="24"/>
              </w:rPr>
              <w:t xml:space="preserve"> apmērā.</w:t>
            </w:r>
          </w:p>
          <w:p w14:paraId="35F0944D" w14:textId="1E5DB531" w:rsidR="007F4507" w:rsidRPr="000574D3" w:rsidRDefault="007F4507" w:rsidP="007F4507">
            <w:pPr>
              <w:jc w:val="both"/>
              <w:rPr>
                <w:rFonts w:ascii="Times New Roman" w:hAnsi="Times New Roman" w:cs="Times New Roman"/>
                <w:sz w:val="24"/>
                <w:szCs w:val="24"/>
              </w:rPr>
            </w:pPr>
            <w:r w:rsidRPr="000574D3">
              <w:rPr>
                <w:rFonts w:ascii="Times New Roman" w:hAnsi="Times New Roman" w:cs="Times New Roman"/>
                <w:sz w:val="24"/>
                <w:szCs w:val="24"/>
              </w:rPr>
              <w:t xml:space="preserve">Rīkojuma projekts paredz uzdot Finanšu ministrijai piešķirt Tieslietu ministrijai no valsts budžeta apakšprogrammas "Līdzekļi </w:t>
            </w:r>
            <w:r w:rsidRPr="000574D3">
              <w:rPr>
                <w:rFonts w:ascii="Times New Roman" w:hAnsi="Times New Roman" w:cs="Times New Roman"/>
                <w:sz w:val="24"/>
                <w:szCs w:val="24"/>
              </w:rPr>
              <w:lastRenderedPageBreak/>
              <w:t>neparedzētiem gadījumiem"</w:t>
            </w:r>
            <w:r w:rsidR="00563D66" w:rsidRPr="000574D3">
              <w:rPr>
                <w:rFonts w:ascii="Times New Roman" w:hAnsi="Times New Roman" w:cs="Times New Roman"/>
                <w:sz w:val="24"/>
                <w:szCs w:val="24"/>
              </w:rPr>
              <w:t xml:space="preserve"> finansējumu </w:t>
            </w:r>
            <w:r w:rsidR="003E67EE" w:rsidRPr="005517BC">
              <w:rPr>
                <w:rFonts w:ascii="Times New Roman" w:hAnsi="Times New Roman" w:cs="Times New Roman"/>
                <w:spacing w:val="2"/>
                <w:sz w:val="24"/>
                <w:szCs w:val="24"/>
              </w:rPr>
              <w:t>35</w:t>
            </w:r>
            <w:r w:rsidR="007D55A6">
              <w:rPr>
                <w:rFonts w:ascii="Times New Roman" w:hAnsi="Times New Roman" w:cs="Times New Roman"/>
                <w:spacing w:val="2"/>
                <w:sz w:val="24"/>
                <w:szCs w:val="24"/>
              </w:rPr>
              <w:t> </w:t>
            </w:r>
            <w:r w:rsidR="003E67EE" w:rsidRPr="005517BC">
              <w:rPr>
                <w:rFonts w:ascii="Times New Roman" w:hAnsi="Times New Roman" w:cs="Times New Roman"/>
                <w:spacing w:val="2"/>
                <w:sz w:val="24"/>
                <w:szCs w:val="24"/>
              </w:rPr>
              <w:t>37</w:t>
            </w:r>
            <w:r w:rsidR="007D55A6">
              <w:rPr>
                <w:rFonts w:ascii="Times New Roman" w:hAnsi="Times New Roman" w:cs="Times New Roman"/>
                <w:spacing w:val="2"/>
                <w:sz w:val="24"/>
                <w:szCs w:val="24"/>
              </w:rPr>
              <w:t xml:space="preserve">9 </w:t>
            </w:r>
            <w:r w:rsidR="00F52342">
              <w:rPr>
                <w:rFonts w:ascii="Times New Roman" w:hAnsi="Times New Roman" w:cs="Times New Roman"/>
                <w:spacing w:val="2"/>
                <w:sz w:val="24"/>
                <w:szCs w:val="24"/>
              </w:rPr>
              <w:t> </w:t>
            </w:r>
            <w:proofErr w:type="spellStart"/>
            <w:r w:rsidRPr="000574D3">
              <w:rPr>
                <w:rFonts w:ascii="Times New Roman" w:hAnsi="Times New Roman" w:cs="Times New Roman"/>
                <w:i/>
                <w:color w:val="000000"/>
                <w:sz w:val="24"/>
                <w:szCs w:val="24"/>
              </w:rPr>
              <w:t>euro</w:t>
            </w:r>
            <w:proofErr w:type="spellEnd"/>
            <w:r w:rsidR="00F91A0F">
              <w:rPr>
                <w:rFonts w:ascii="Times New Roman" w:hAnsi="Times New Roman" w:cs="Times New Roman"/>
                <w:color w:val="000000"/>
                <w:sz w:val="24"/>
                <w:szCs w:val="24"/>
              </w:rPr>
              <w:t xml:space="preserve"> apmērā</w:t>
            </w:r>
            <w:r w:rsidRPr="000574D3">
              <w:rPr>
                <w:rFonts w:ascii="Times New Roman" w:hAnsi="Times New Roman" w:cs="Times New Roman"/>
                <w:color w:val="000000"/>
                <w:sz w:val="24"/>
                <w:szCs w:val="24"/>
              </w:rPr>
              <w:t>, lai nodrošinātu zaudējumu atlīdzīb</w:t>
            </w:r>
            <w:r w:rsidR="00563D66" w:rsidRPr="000574D3">
              <w:rPr>
                <w:rFonts w:ascii="Times New Roman" w:hAnsi="Times New Roman" w:cs="Times New Roman"/>
                <w:color w:val="000000"/>
                <w:sz w:val="24"/>
                <w:szCs w:val="24"/>
              </w:rPr>
              <w:t>as</w:t>
            </w:r>
            <w:r w:rsidRPr="000574D3">
              <w:rPr>
                <w:rFonts w:ascii="Times New Roman" w:hAnsi="Times New Roman" w:cs="Times New Roman"/>
                <w:color w:val="000000"/>
                <w:sz w:val="24"/>
                <w:szCs w:val="24"/>
              </w:rPr>
              <w:t xml:space="preserve"> izmaksu nepamatoti aizturētajām, arestētajām un notiesātajām personām saskaņā ar Tieslietu ministrijas un Ģenerālprokuratūras pieņemtajiem lēmumiem un tiesu spriedumiem</w:t>
            </w:r>
            <w:r w:rsidR="007D55A6">
              <w:rPr>
                <w:rFonts w:ascii="Times New Roman" w:hAnsi="Times New Roman" w:cs="Times New Roman"/>
                <w:color w:val="000000"/>
                <w:sz w:val="24"/>
                <w:szCs w:val="24"/>
              </w:rPr>
              <w:t>.</w:t>
            </w:r>
            <w:r w:rsidR="00563D66" w:rsidRPr="000574D3">
              <w:rPr>
                <w:rFonts w:ascii="Times New Roman" w:hAnsi="Times New Roman" w:cs="Times New Roman"/>
                <w:color w:val="000000"/>
                <w:sz w:val="24"/>
                <w:szCs w:val="24"/>
              </w:rPr>
              <w:t xml:space="preserve"> </w:t>
            </w:r>
          </w:p>
        </w:tc>
      </w:tr>
      <w:tr w:rsidR="007F4507" w:rsidRPr="000574D3" w14:paraId="42D3AC61" w14:textId="77777777" w:rsidTr="00DA14AF">
        <w:trPr>
          <w:trHeight w:val="465"/>
        </w:trPr>
        <w:tc>
          <w:tcPr>
            <w:tcW w:w="250" w:type="pct"/>
            <w:tcBorders>
              <w:bottom w:val="single" w:sz="4" w:space="0" w:color="auto"/>
            </w:tcBorders>
            <w:hideMark/>
          </w:tcPr>
          <w:p w14:paraId="755DC2AC"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14:paraId="2902287D"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izstrādē iesaistītās institūcijas un publiskas personas kapitālsabiedrības</w:t>
            </w:r>
          </w:p>
        </w:tc>
        <w:tc>
          <w:tcPr>
            <w:tcW w:w="3594" w:type="pct"/>
            <w:tcBorders>
              <w:bottom w:val="single" w:sz="4" w:space="0" w:color="auto"/>
            </w:tcBorders>
            <w:hideMark/>
          </w:tcPr>
          <w:p w14:paraId="52D7FB61" w14:textId="2F19880A" w:rsidR="007F4507" w:rsidRPr="000574D3" w:rsidRDefault="00B67DD5"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Rīkojuma projektu izstrādāja </w:t>
            </w:r>
            <w:r w:rsidR="007F4507" w:rsidRPr="000574D3">
              <w:rPr>
                <w:rFonts w:ascii="Times New Roman" w:eastAsia="Times New Roman" w:hAnsi="Times New Roman" w:cs="Times New Roman"/>
                <w:sz w:val="24"/>
                <w:szCs w:val="24"/>
                <w:lang w:eastAsia="lv-LV"/>
              </w:rPr>
              <w:t>Tieslietu ministrija.</w:t>
            </w:r>
          </w:p>
        </w:tc>
      </w:tr>
      <w:tr w:rsidR="007F4507" w:rsidRPr="000574D3" w14:paraId="11DBE78C" w14:textId="77777777" w:rsidTr="00DA14AF">
        <w:tc>
          <w:tcPr>
            <w:tcW w:w="250" w:type="pct"/>
            <w:tcBorders>
              <w:bottom w:val="single" w:sz="4" w:space="0" w:color="auto"/>
            </w:tcBorders>
            <w:hideMark/>
          </w:tcPr>
          <w:p w14:paraId="4D88CD8B" w14:textId="77777777" w:rsidR="007F4507" w:rsidRPr="000574D3" w:rsidRDefault="007F4507" w:rsidP="007F4507">
            <w:pPr>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14:paraId="14423234"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3594" w:type="pct"/>
            <w:tcBorders>
              <w:bottom w:val="single" w:sz="4" w:space="0" w:color="auto"/>
            </w:tcBorders>
            <w:hideMark/>
          </w:tcPr>
          <w:p w14:paraId="4A8CAD29" w14:textId="77777777" w:rsidR="007F4507" w:rsidRPr="000574D3" w:rsidRDefault="007F4507" w:rsidP="007F4507">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14:paraId="3C4E9DAE" w14:textId="77777777" w:rsidR="00CB556B" w:rsidRPr="000574D3" w:rsidRDefault="00CB556B" w:rsidP="001A55C9">
      <w:pPr>
        <w:spacing w:after="0" w:line="240" w:lineRule="auto"/>
        <w:jc w:val="center"/>
        <w:rPr>
          <w:rFonts w:ascii="Times New Roman" w:eastAsia="Times New Roman" w:hAnsi="Times New Roman" w:cs="Times New Roman"/>
          <w:b/>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61B02" w:rsidRPr="000574D3" w14:paraId="47DD6D0E" w14:textId="77777777" w:rsidTr="00DA14AF">
        <w:trPr>
          <w:trHeight w:val="555"/>
        </w:trPr>
        <w:tc>
          <w:tcPr>
            <w:tcW w:w="5000" w:type="pct"/>
            <w:tcBorders>
              <w:bottom w:val="single" w:sz="4" w:space="0" w:color="auto"/>
            </w:tcBorders>
            <w:hideMark/>
          </w:tcPr>
          <w:p w14:paraId="2F04026A" w14:textId="77777777" w:rsidR="00961B02" w:rsidRPr="000574D3" w:rsidRDefault="00961B02" w:rsidP="00DA14AF">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0574D3">
              <w:rPr>
                <w:rFonts w:ascii="Times New Roman" w:hAnsi="Times New Roman" w:cs="Times New Roman"/>
                <w:sz w:val="24"/>
                <w:szCs w:val="24"/>
              </w:rPr>
              <w:br w:type="page"/>
            </w:r>
            <w:r w:rsidRPr="000574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61B02" w:rsidRPr="000574D3" w14:paraId="6261E34F" w14:textId="77777777" w:rsidTr="00DA14AF">
        <w:trPr>
          <w:trHeight w:val="388"/>
        </w:trPr>
        <w:tc>
          <w:tcPr>
            <w:tcW w:w="5000" w:type="pct"/>
            <w:tcBorders>
              <w:bottom w:val="single" w:sz="4" w:space="0" w:color="auto"/>
            </w:tcBorders>
          </w:tcPr>
          <w:p w14:paraId="14AD960B"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00776A9B" w14:textId="77777777" w:rsidTr="00DA14AF">
        <w:trPr>
          <w:trHeight w:val="388"/>
        </w:trPr>
        <w:tc>
          <w:tcPr>
            <w:tcW w:w="5000" w:type="pct"/>
            <w:tcBorders>
              <w:top w:val="single" w:sz="4" w:space="0" w:color="auto"/>
              <w:left w:val="nil"/>
              <w:bottom w:val="nil"/>
              <w:right w:val="nil"/>
            </w:tcBorders>
          </w:tcPr>
          <w:p w14:paraId="605A3A32"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3"/>
        <w:gridCol w:w="1122"/>
      </w:tblGrid>
      <w:tr w:rsidR="00384350" w:rsidRPr="000574D3" w14:paraId="70A2C829" w14:textId="77777777" w:rsidTr="00015919">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5BCA0806" w14:textId="77777777" w:rsidR="00384350" w:rsidRPr="000574D3" w:rsidRDefault="00384350" w:rsidP="00015919">
            <w:pPr>
              <w:spacing w:after="0" w:line="24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III. Tiesību akta projekta ietekme uz valsts budžetu un pašvaldību budžetiem</w:t>
            </w:r>
          </w:p>
        </w:tc>
      </w:tr>
      <w:tr w:rsidR="00384350" w:rsidRPr="000574D3" w14:paraId="04E4F7E8"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val="restart"/>
            <w:shd w:val="clear" w:color="auto" w:fill="FFFFFF"/>
            <w:vAlign w:val="center"/>
          </w:tcPr>
          <w:p w14:paraId="2FE5D06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1E788424" w14:textId="0FBE56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2018.</w:t>
            </w:r>
            <w:r w:rsidR="00580D44" w:rsidRPr="000574D3">
              <w:rPr>
                <w:rFonts w:ascii="Times New Roman" w:eastAsia="Times New Roman" w:hAnsi="Times New Roman" w:cs="Times New Roman"/>
                <w:sz w:val="24"/>
                <w:szCs w:val="24"/>
                <w:lang w:eastAsia="lv-LV"/>
              </w:rPr>
              <w:t> </w:t>
            </w:r>
            <w:r w:rsidRPr="000574D3">
              <w:rPr>
                <w:rFonts w:ascii="Times New Roman" w:eastAsia="Times New Roman" w:hAnsi="Times New Roman" w:cs="Times New Roman"/>
                <w:sz w:val="24"/>
                <w:szCs w:val="24"/>
                <w:lang w:eastAsia="lv-LV"/>
              </w:rPr>
              <w:t>gads</w:t>
            </w:r>
          </w:p>
        </w:tc>
        <w:tc>
          <w:tcPr>
            <w:tcW w:w="2652" w:type="pct"/>
            <w:gridSpan w:val="5"/>
            <w:shd w:val="clear" w:color="auto" w:fill="FFFFFF"/>
            <w:vAlign w:val="center"/>
            <w:hideMark/>
          </w:tcPr>
          <w:p w14:paraId="10721D9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Turpmākie trīs gadi (</w:t>
            </w:r>
            <w:proofErr w:type="spellStart"/>
            <w:r w:rsidRPr="000574D3">
              <w:rPr>
                <w:rFonts w:ascii="Times New Roman" w:eastAsia="Times New Roman" w:hAnsi="Times New Roman" w:cs="Times New Roman"/>
                <w:i/>
                <w:sz w:val="24"/>
                <w:szCs w:val="24"/>
                <w:lang w:eastAsia="lv-LV"/>
              </w:rPr>
              <w:t>euro</w:t>
            </w:r>
            <w:proofErr w:type="spellEnd"/>
            <w:r w:rsidRPr="000574D3">
              <w:rPr>
                <w:rFonts w:ascii="Times New Roman" w:eastAsia="Times New Roman" w:hAnsi="Times New Roman" w:cs="Times New Roman"/>
                <w:sz w:val="24"/>
                <w:szCs w:val="24"/>
                <w:lang w:eastAsia="lv-LV"/>
              </w:rPr>
              <w:t>)</w:t>
            </w:r>
          </w:p>
        </w:tc>
      </w:tr>
      <w:tr w:rsidR="00384350" w:rsidRPr="000574D3" w14:paraId="79143C77"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5F07238C"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2FEB8867"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79DCA963"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2019</w:t>
            </w:r>
          </w:p>
        </w:tc>
        <w:tc>
          <w:tcPr>
            <w:tcW w:w="1016" w:type="pct"/>
            <w:gridSpan w:val="2"/>
            <w:shd w:val="clear" w:color="auto" w:fill="FFFFFF"/>
            <w:vAlign w:val="center"/>
            <w:hideMark/>
          </w:tcPr>
          <w:p w14:paraId="215B303B"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2020</w:t>
            </w:r>
          </w:p>
        </w:tc>
        <w:tc>
          <w:tcPr>
            <w:tcW w:w="619" w:type="pct"/>
            <w:shd w:val="clear" w:color="auto" w:fill="FFFFFF"/>
            <w:vAlign w:val="center"/>
            <w:hideMark/>
          </w:tcPr>
          <w:p w14:paraId="42560540"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2021</w:t>
            </w:r>
          </w:p>
        </w:tc>
      </w:tr>
      <w:tr w:rsidR="00384350" w:rsidRPr="000574D3" w14:paraId="2528072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vMerge/>
            <w:shd w:val="clear" w:color="auto" w:fill="auto"/>
            <w:vAlign w:val="center"/>
            <w:hideMark/>
          </w:tcPr>
          <w:p w14:paraId="1860A7BB" w14:textId="77777777" w:rsidR="00384350" w:rsidRPr="000574D3" w:rsidRDefault="00384350" w:rsidP="00015919">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4F0F663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1CD0DEB7"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13FCD5B2"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659EBE84"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2019. gadam</w:t>
            </w:r>
          </w:p>
        </w:tc>
        <w:tc>
          <w:tcPr>
            <w:tcW w:w="468" w:type="pct"/>
            <w:shd w:val="clear" w:color="auto" w:fill="FFFFFF"/>
            <w:vAlign w:val="center"/>
            <w:hideMark/>
          </w:tcPr>
          <w:p w14:paraId="15FFB847"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E4D4BF8"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izmaiņas, salīdzinot ar vidēja termiņa budžeta ietvaru 2020. gadam</w:t>
            </w:r>
          </w:p>
        </w:tc>
        <w:tc>
          <w:tcPr>
            <w:tcW w:w="619" w:type="pct"/>
            <w:shd w:val="clear" w:color="auto" w:fill="FFFFFF"/>
            <w:vAlign w:val="center"/>
            <w:hideMark/>
          </w:tcPr>
          <w:p w14:paraId="46682A35"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 xml:space="preserve">izmaiņas, salīdzinot ar vidēja termiņa budžeta ietvaru </w:t>
            </w:r>
            <w:r w:rsidRPr="000574D3">
              <w:rPr>
                <w:rFonts w:ascii="Times New Roman" w:eastAsia="Times New Roman" w:hAnsi="Times New Roman" w:cs="Times New Roman"/>
                <w:sz w:val="24"/>
                <w:szCs w:val="24"/>
                <w:lang w:eastAsia="lv-LV"/>
              </w:rPr>
              <w:br/>
              <w:t>2020. gadam</w:t>
            </w:r>
          </w:p>
        </w:tc>
      </w:tr>
      <w:tr w:rsidR="00384350" w:rsidRPr="000574D3" w14:paraId="46F3301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vAlign w:val="center"/>
            <w:hideMark/>
          </w:tcPr>
          <w:p w14:paraId="0BA80D9C"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491EDF5B"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406B7D0D"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76A93123"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53CF0E9D"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49708376"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7C702B5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763AC061" w14:textId="77777777" w:rsidR="00384350" w:rsidRPr="000574D3" w:rsidRDefault="00384350" w:rsidP="00015919">
            <w:pPr>
              <w:spacing w:after="0" w:line="240" w:lineRule="auto"/>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w:t>
            </w:r>
          </w:p>
        </w:tc>
      </w:tr>
      <w:tr w:rsidR="00363E5D" w:rsidRPr="000574D3" w14:paraId="6C48361C"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FFFFFF"/>
            <w:hideMark/>
          </w:tcPr>
          <w:p w14:paraId="7A89B182"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0F6BB46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1F5782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FFFFFF"/>
            <w:vAlign w:val="center"/>
            <w:hideMark/>
          </w:tcPr>
          <w:p w14:paraId="310FB06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41F06F9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FFFFFF"/>
            <w:vAlign w:val="center"/>
            <w:hideMark/>
          </w:tcPr>
          <w:p w14:paraId="3FF692F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FFFFFF"/>
            <w:vAlign w:val="center"/>
            <w:hideMark/>
          </w:tcPr>
          <w:p w14:paraId="717182D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FFFFFF"/>
            <w:vAlign w:val="center"/>
            <w:hideMark/>
          </w:tcPr>
          <w:p w14:paraId="2AB491C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633DD5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950B554"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18491363"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4679757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C9C080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8EDF94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6C80B36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06EEFA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AED8C7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B6DE1A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C05B4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1.2. valsts speciālais budžets</w:t>
            </w:r>
          </w:p>
        </w:tc>
        <w:tc>
          <w:tcPr>
            <w:tcW w:w="550" w:type="pct"/>
            <w:shd w:val="clear" w:color="auto" w:fill="auto"/>
            <w:vAlign w:val="center"/>
            <w:hideMark/>
          </w:tcPr>
          <w:p w14:paraId="647B985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7490867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7827D6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411EF6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F19F61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203C37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56EEC59"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0DB4F39B"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177B7C4"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08D18EB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6A5D5C1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AA20AF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58B52D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CF5C2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B438FC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9EFC06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39D776B"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1F24005"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758F014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0A316F4B" w14:textId="7F15705B" w:rsidR="00363E5D" w:rsidRPr="00881525" w:rsidRDefault="003E67EE" w:rsidP="00363E5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35 379</w:t>
            </w:r>
          </w:p>
        </w:tc>
        <w:tc>
          <w:tcPr>
            <w:tcW w:w="469" w:type="pct"/>
            <w:shd w:val="clear" w:color="auto" w:fill="auto"/>
            <w:vAlign w:val="center"/>
            <w:hideMark/>
          </w:tcPr>
          <w:p w14:paraId="25874A0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2F570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D2A0C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13F673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868B2B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21233F9"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AFB0249"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4A93901F"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1A0CDACB" w14:textId="1089E4F9" w:rsidR="00363E5D" w:rsidRPr="000574D3" w:rsidRDefault="003E67EE" w:rsidP="00363E5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35 379</w:t>
            </w:r>
          </w:p>
        </w:tc>
        <w:tc>
          <w:tcPr>
            <w:tcW w:w="469" w:type="pct"/>
            <w:shd w:val="clear" w:color="auto" w:fill="auto"/>
            <w:vAlign w:val="center"/>
            <w:hideMark/>
          </w:tcPr>
          <w:p w14:paraId="7A3255F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817E13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72876D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7662F66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D94D73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364D7A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4EAB4B3" w14:textId="77777777" w:rsidR="00363E5D"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2.2. valsts speciālais budžets</w:t>
            </w:r>
          </w:p>
          <w:p w14:paraId="55320C8B" w14:textId="77777777" w:rsidR="00ED3BDC" w:rsidRPr="00ED3BDC" w:rsidRDefault="00ED3BDC" w:rsidP="0096748C">
            <w:pPr>
              <w:rPr>
                <w:rFonts w:ascii="Times New Roman" w:eastAsia="Times New Roman" w:hAnsi="Times New Roman" w:cs="Times New Roman"/>
                <w:sz w:val="24"/>
                <w:szCs w:val="24"/>
                <w:lang w:eastAsia="lv-LV"/>
              </w:rPr>
            </w:pPr>
          </w:p>
          <w:p w14:paraId="6F60B81D" w14:textId="0B22E82F" w:rsidR="00ED3BDC" w:rsidRPr="00ED3BDC" w:rsidRDefault="00ED3BDC" w:rsidP="0096748C">
            <w:pPr>
              <w:rPr>
                <w:rFonts w:ascii="Times New Roman" w:eastAsia="Times New Roman" w:hAnsi="Times New Roman" w:cs="Times New Roman"/>
                <w:sz w:val="24"/>
                <w:szCs w:val="24"/>
                <w:lang w:eastAsia="lv-LV"/>
              </w:rPr>
            </w:pPr>
          </w:p>
        </w:tc>
        <w:tc>
          <w:tcPr>
            <w:tcW w:w="550" w:type="pct"/>
            <w:shd w:val="clear" w:color="auto" w:fill="auto"/>
            <w:vAlign w:val="center"/>
            <w:hideMark/>
          </w:tcPr>
          <w:p w14:paraId="6C841683"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26081A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6B5B747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E907A1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77A86A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31B8E4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32EBF1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58479C55"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BE3481C" w14:textId="77777777" w:rsidR="00363E5D"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2.3. pašvaldību budžets</w:t>
            </w:r>
          </w:p>
          <w:p w14:paraId="5EB0F6E8" w14:textId="42554275" w:rsidR="00F35B5A" w:rsidRPr="00F35B5A" w:rsidRDefault="00F35B5A" w:rsidP="00F35B5A">
            <w:pPr>
              <w:rPr>
                <w:rFonts w:ascii="Times New Roman" w:eastAsia="Times New Roman" w:hAnsi="Times New Roman" w:cs="Times New Roman"/>
                <w:sz w:val="24"/>
                <w:szCs w:val="24"/>
                <w:lang w:eastAsia="lv-LV"/>
              </w:rPr>
            </w:pPr>
          </w:p>
        </w:tc>
        <w:tc>
          <w:tcPr>
            <w:tcW w:w="550" w:type="pct"/>
            <w:shd w:val="clear" w:color="auto" w:fill="auto"/>
            <w:vAlign w:val="center"/>
            <w:hideMark/>
          </w:tcPr>
          <w:p w14:paraId="45FCFDB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59D603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518113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FE5F476"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13E047C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E2D9EB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72F9A8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25AC14FF"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4E4555A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54F49DC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47566DAE" w14:textId="5037688B"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3E67EE">
              <w:rPr>
                <w:rFonts w:ascii="Times New Roman" w:hAnsi="Times New Roman" w:cs="Times New Roman"/>
                <w:spacing w:val="2"/>
                <w:sz w:val="24"/>
                <w:szCs w:val="24"/>
              </w:rPr>
              <w:t>35 379</w:t>
            </w:r>
          </w:p>
        </w:tc>
        <w:tc>
          <w:tcPr>
            <w:tcW w:w="469" w:type="pct"/>
            <w:shd w:val="clear" w:color="auto" w:fill="auto"/>
            <w:vAlign w:val="center"/>
            <w:hideMark/>
          </w:tcPr>
          <w:p w14:paraId="59BA8C7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64ACA74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E99F8A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3E5F34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27B3540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7CFF7D3D"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55AE3CCC"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185F46D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hideMark/>
          </w:tcPr>
          <w:p w14:paraId="1A2E3D37" w14:textId="74D0EC1D"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w:t>
            </w:r>
            <w:r w:rsidR="003E67EE">
              <w:rPr>
                <w:rFonts w:ascii="Times New Roman" w:hAnsi="Times New Roman" w:cs="Times New Roman"/>
                <w:spacing w:val="2"/>
                <w:sz w:val="24"/>
                <w:szCs w:val="24"/>
              </w:rPr>
              <w:t>35 379</w:t>
            </w:r>
          </w:p>
        </w:tc>
        <w:tc>
          <w:tcPr>
            <w:tcW w:w="469" w:type="pct"/>
            <w:shd w:val="clear" w:color="auto" w:fill="auto"/>
            <w:vAlign w:val="center"/>
            <w:hideMark/>
          </w:tcPr>
          <w:p w14:paraId="7AEF31E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455A83B2"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3C7B2B97"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C441738"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B3BB79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8F851B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70747562"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3EC823E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1F16B6D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4570AF4B"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F01A6A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D62A59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C784F2D"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0E8254B5"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646BD94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9628DAD"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44E1FD4A"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2CBED8C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308E0190"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2DEB38C"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449AF194"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07328DF1"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397BFB7E" w14:textId="77777777" w:rsidR="00363E5D" w:rsidRPr="000574D3" w:rsidRDefault="00363E5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363E5D" w:rsidRPr="000574D3" w14:paraId="36ACDC6C"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87C5896" w14:textId="77777777" w:rsidR="00363E5D" w:rsidRPr="000574D3" w:rsidRDefault="00363E5D" w:rsidP="00363E5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755F1E66"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7" w:type="pct"/>
            <w:shd w:val="clear" w:color="auto" w:fill="auto"/>
            <w:vAlign w:val="center"/>
            <w:hideMark/>
          </w:tcPr>
          <w:p w14:paraId="5D1E19D3" w14:textId="0C7277EE" w:rsidR="00363E5D" w:rsidRPr="000574D3" w:rsidRDefault="003E67EE" w:rsidP="00363E5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35 379</w:t>
            </w:r>
          </w:p>
        </w:tc>
        <w:tc>
          <w:tcPr>
            <w:tcW w:w="469" w:type="pct"/>
            <w:shd w:val="clear" w:color="auto" w:fill="auto"/>
            <w:vAlign w:val="center"/>
            <w:hideMark/>
          </w:tcPr>
          <w:p w14:paraId="66D1ADB5"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501F4D7"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071A87CB"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1FD82641"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240453C" w14:textId="77777777" w:rsidR="00363E5D" w:rsidRPr="000574D3" w:rsidRDefault="004E1D7D" w:rsidP="00363E5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4260C5AE"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2090FBF8"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751F1FAC"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460F0DBC"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val="restart"/>
            <w:shd w:val="clear" w:color="auto" w:fill="auto"/>
            <w:vAlign w:val="center"/>
            <w:hideMark/>
          </w:tcPr>
          <w:p w14:paraId="4A8EAFB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EF74E0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507940E1"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X</w:t>
            </w:r>
          </w:p>
        </w:tc>
        <w:tc>
          <w:tcPr>
            <w:tcW w:w="548" w:type="pct"/>
            <w:shd w:val="clear" w:color="auto" w:fill="auto"/>
            <w:vAlign w:val="center"/>
            <w:hideMark/>
          </w:tcPr>
          <w:p w14:paraId="56BAC58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6382142"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027F75AA"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58C82D9"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4A8482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8809715"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830E6D4"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71449ED"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1064ED0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AE6F16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58C7C28D"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78B3139D"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ED1B772"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7E77958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CB19D8A"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54F58415"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9D9085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623102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A30B596"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49B32584"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60318006"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09046600"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5.3. pašvaldību budžets</w:t>
            </w:r>
          </w:p>
        </w:tc>
        <w:tc>
          <w:tcPr>
            <w:tcW w:w="550" w:type="pct"/>
            <w:vMerge/>
            <w:shd w:val="clear" w:color="auto" w:fill="auto"/>
            <w:vAlign w:val="center"/>
            <w:hideMark/>
          </w:tcPr>
          <w:p w14:paraId="08C9BA2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DF683AB"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9" w:type="pct"/>
            <w:vMerge/>
            <w:shd w:val="clear" w:color="auto" w:fill="auto"/>
            <w:vAlign w:val="center"/>
            <w:hideMark/>
          </w:tcPr>
          <w:p w14:paraId="3525FE61"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D9C9F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C90E723"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E000E1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c>
          <w:tcPr>
            <w:tcW w:w="619" w:type="pct"/>
            <w:shd w:val="clear" w:color="auto" w:fill="auto"/>
            <w:vAlign w:val="center"/>
            <w:hideMark/>
          </w:tcPr>
          <w:p w14:paraId="132A7E07"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0</w:t>
            </w:r>
          </w:p>
        </w:tc>
      </w:tr>
      <w:tr w:rsidR="004E1D7D" w:rsidRPr="000574D3" w14:paraId="121EB17B"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60949D5"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14:paraId="19CBCB41" w14:textId="4F68B4E9" w:rsidR="00504FFF" w:rsidRDefault="00CE5479" w:rsidP="004E1D7D">
            <w:pPr>
              <w:spacing w:after="0" w:line="240" w:lineRule="auto"/>
              <w:jc w:val="both"/>
              <w:rPr>
                <w:rFonts w:ascii="Times New Roman" w:hAnsi="Times New Roman" w:cs="Times New Roman"/>
                <w:spacing w:val="2"/>
                <w:sz w:val="24"/>
                <w:szCs w:val="24"/>
              </w:rPr>
            </w:pPr>
            <w:r w:rsidRPr="00CE5479">
              <w:rPr>
                <w:rFonts w:ascii="Times New Roman" w:hAnsi="Times New Roman" w:cs="Times New Roman"/>
                <w:spacing w:val="2"/>
                <w:sz w:val="24"/>
                <w:szCs w:val="24"/>
              </w:rPr>
              <w:t>Tieslietu ministrijai valsts budžeta programm</w:t>
            </w:r>
            <w:r>
              <w:rPr>
                <w:rFonts w:ascii="Times New Roman" w:hAnsi="Times New Roman" w:cs="Times New Roman"/>
                <w:spacing w:val="2"/>
                <w:sz w:val="24"/>
                <w:szCs w:val="24"/>
              </w:rPr>
              <w:t>ā</w:t>
            </w:r>
            <w:r w:rsidRPr="00CE5479">
              <w:rPr>
                <w:rFonts w:ascii="Times New Roman" w:hAnsi="Times New Roman" w:cs="Times New Roman"/>
                <w:spacing w:val="2"/>
                <w:sz w:val="24"/>
                <w:szCs w:val="24"/>
              </w:rPr>
              <w:t xml:space="preserve"> 02.00.00 "Līdzekļi neparedzētiem gadījumiem" </w:t>
            </w:r>
            <w:r>
              <w:rPr>
                <w:rFonts w:ascii="Times New Roman" w:hAnsi="Times New Roman" w:cs="Times New Roman"/>
                <w:spacing w:val="2"/>
                <w:sz w:val="24"/>
                <w:szCs w:val="24"/>
              </w:rPr>
              <w:t>u</w:t>
            </w:r>
            <w:r w:rsidRPr="00766215">
              <w:rPr>
                <w:rFonts w:ascii="Times New Roman" w:hAnsi="Times New Roman" w:cs="Times New Roman"/>
                <w:spacing w:val="2"/>
                <w:sz w:val="24"/>
                <w:szCs w:val="24"/>
              </w:rPr>
              <w:t>z 2018.</w:t>
            </w:r>
            <w:r w:rsidR="002636FC">
              <w:rPr>
                <w:rFonts w:ascii="Times New Roman" w:hAnsi="Times New Roman" w:cs="Times New Roman"/>
                <w:spacing w:val="2"/>
                <w:sz w:val="24"/>
                <w:szCs w:val="24"/>
              </w:rPr>
              <w:t> </w:t>
            </w:r>
            <w:r w:rsidRPr="00766215">
              <w:rPr>
                <w:rFonts w:ascii="Times New Roman" w:hAnsi="Times New Roman" w:cs="Times New Roman"/>
                <w:spacing w:val="2"/>
                <w:sz w:val="24"/>
                <w:szCs w:val="24"/>
              </w:rPr>
              <w:t xml:space="preserve">gada </w:t>
            </w:r>
            <w:r>
              <w:rPr>
                <w:rFonts w:ascii="Times New Roman" w:hAnsi="Times New Roman" w:cs="Times New Roman"/>
                <w:spacing w:val="2"/>
                <w:sz w:val="24"/>
                <w:szCs w:val="24"/>
              </w:rPr>
              <w:t>29.</w:t>
            </w:r>
            <w:r w:rsidR="002636FC">
              <w:rPr>
                <w:rFonts w:ascii="Times New Roman" w:hAnsi="Times New Roman" w:cs="Times New Roman"/>
                <w:spacing w:val="2"/>
                <w:sz w:val="24"/>
                <w:szCs w:val="24"/>
              </w:rPr>
              <w:t> </w:t>
            </w:r>
            <w:r>
              <w:rPr>
                <w:rFonts w:ascii="Times New Roman" w:hAnsi="Times New Roman" w:cs="Times New Roman"/>
                <w:spacing w:val="2"/>
                <w:sz w:val="24"/>
                <w:szCs w:val="24"/>
              </w:rPr>
              <w:t>novembri</w:t>
            </w:r>
            <w:r w:rsidRPr="00766215">
              <w:rPr>
                <w:rFonts w:ascii="Times New Roman" w:hAnsi="Times New Roman" w:cs="Times New Roman"/>
                <w:spacing w:val="2"/>
                <w:sz w:val="24"/>
                <w:szCs w:val="24"/>
              </w:rPr>
              <w:t xml:space="preserve"> </w:t>
            </w:r>
            <w:r>
              <w:rPr>
                <w:rFonts w:ascii="Times New Roman" w:hAnsi="Times New Roman" w:cs="Times New Roman"/>
                <w:spacing w:val="2"/>
                <w:sz w:val="24"/>
                <w:szCs w:val="24"/>
              </w:rPr>
              <w:t>finansējuma</w:t>
            </w:r>
            <w:r w:rsidRPr="00766215">
              <w:rPr>
                <w:rFonts w:ascii="Times New Roman" w:hAnsi="Times New Roman" w:cs="Times New Roman"/>
                <w:spacing w:val="2"/>
                <w:sz w:val="24"/>
                <w:szCs w:val="24"/>
              </w:rPr>
              <w:t xml:space="preserve"> atlikums ir 22</w:t>
            </w:r>
            <w:r w:rsidR="00EB51D5">
              <w:rPr>
                <w:rFonts w:ascii="Times New Roman" w:hAnsi="Times New Roman" w:cs="Times New Roman"/>
                <w:spacing w:val="2"/>
                <w:sz w:val="24"/>
                <w:szCs w:val="24"/>
              </w:rPr>
              <w:t> </w:t>
            </w:r>
            <w:r w:rsidRPr="00766215">
              <w:rPr>
                <w:rFonts w:ascii="Times New Roman" w:hAnsi="Times New Roman" w:cs="Times New Roman"/>
                <w:spacing w:val="2"/>
                <w:sz w:val="24"/>
                <w:szCs w:val="24"/>
              </w:rPr>
              <w:t>898,03</w:t>
            </w:r>
            <w:r w:rsidR="00EB51D5">
              <w:rPr>
                <w:rFonts w:ascii="Times New Roman" w:hAnsi="Times New Roman" w:cs="Times New Roman"/>
                <w:spacing w:val="2"/>
                <w:sz w:val="24"/>
                <w:szCs w:val="24"/>
              </w:rPr>
              <w:t> </w:t>
            </w:r>
            <w:proofErr w:type="spellStart"/>
            <w:r w:rsidRPr="00944E7F">
              <w:rPr>
                <w:rFonts w:ascii="Times New Roman" w:hAnsi="Times New Roman" w:cs="Times New Roman"/>
                <w:i/>
                <w:spacing w:val="2"/>
                <w:sz w:val="24"/>
                <w:szCs w:val="24"/>
              </w:rPr>
              <w:t>euro</w:t>
            </w:r>
            <w:proofErr w:type="spellEnd"/>
            <w:r>
              <w:rPr>
                <w:rFonts w:ascii="Times New Roman" w:hAnsi="Times New Roman" w:cs="Times New Roman"/>
                <w:spacing w:val="2"/>
                <w:sz w:val="24"/>
                <w:szCs w:val="24"/>
              </w:rPr>
              <w:t xml:space="preserve">. </w:t>
            </w:r>
          </w:p>
          <w:p w14:paraId="7681DE9D" w14:textId="7EF14148" w:rsidR="00504FFF" w:rsidRDefault="007B6659" w:rsidP="004E1D7D">
            <w:pPr>
              <w:spacing w:after="0" w:line="240" w:lineRule="auto"/>
              <w:jc w:val="both"/>
              <w:rPr>
                <w:rFonts w:ascii="Times New Roman" w:hAnsi="Times New Roman" w:cs="Times New Roman"/>
                <w:spacing w:val="2"/>
                <w:sz w:val="24"/>
                <w:szCs w:val="24"/>
              </w:rPr>
            </w:pPr>
            <w:r w:rsidRPr="00944E7F">
              <w:rPr>
                <w:rFonts w:ascii="Times New Roman" w:hAnsi="Times New Roman" w:cs="Times New Roman"/>
                <w:spacing w:val="2"/>
                <w:sz w:val="24"/>
                <w:szCs w:val="24"/>
              </w:rPr>
              <w:t xml:space="preserve">Tieslietu ministrijai </w:t>
            </w:r>
            <w:r w:rsidR="00621678">
              <w:rPr>
                <w:rFonts w:ascii="Times New Roman" w:hAnsi="Times New Roman" w:cs="Times New Roman"/>
                <w:spacing w:val="2"/>
                <w:sz w:val="24"/>
                <w:szCs w:val="24"/>
              </w:rPr>
              <w:t>2018.</w:t>
            </w:r>
            <w:r w:rsidR="00EB51D5">
              <w:rPr>
                <w:rFonts w:ascii="Times New Roman" w:hAnsi="Times New Roman" w:cs="Times New Roman"/>
                <w:spacing w:val="2"/>
                <w:sz w:val="24"/>
                <w:szCs w:val="24"/>
              </w:rPr>
              <w:t> </w:t>
            </w:r>
            <w:r w:rsidR="00621678">
              <w:rPr>
                <w:rFonts w:ascii="Times New Roman" w:hAnsi="Times New Roman" w:cs="Times New Roman"/>
                <w:spacing w:val="2"/>
                <w:sz w:val="24"/>
                <w:szCs w:val="24"/>
              </w:rPr>
              <w:t xml:space="preserve">gadā </w:t>
            </w:r>
            <w:r>
              <w:rPr>
                <w:rFonts w:ascii="Times New Roman" w:hAnsi="Times New Roman" w:cs="Times New Roman"/>
                <w:spacing w:val="2"/>
                <w:sz w:val="24"/>
                <w:szCs w:val="24"/>
              </w:rPr>
              <w:t xml:space="preserve">vēl </w:t>
            </w:r>
            <w:r w:rsidRPr="00944E7F">
              <w:rPr>
                <w:rFonts w:ascii="Times New Roman" w:hAnsi="Times New Roman" w:cs="Times New Roman"/>
                <w:spacing w:val="2"/>
                <w:sz w:val="24"/>
                <w:szCs w:val="24"/>
              </w:rPr>
              <w:t>nepieciešams atlīdzināt zaudējum</w:t>
            </w:r>
            <w:r w:rsidR="00091F1A">
              <w:rPr>
                <w:rFonts w:ascii="Times New Roman" w:hAnsi="Times New Roman" w:cs="Times New Roman"/>
                <w:spacing w:val="2"/>
                <w:sz w:val="24"/>
                <w:szCs w:val="24"/>
              </w:rPr>
              <w:t>us</w:t>
            </w:r>
            <w:r>
              <w:rPr>
                <w:rFonts w:ascii="Times New Roman" w:hAnsi="Times New Roman" w:cs="Times New Roman"/>
                <w:spacing w:val="2"/>
                <w:sz w:val="24"/>
                <w:szCs w:val="24"/>
              </w:rPr>
              <w:t xml:space="preserve"> kopā </w:t>
            </w:r>
            <w:r w:rsidR="00DC0652">
              <w:rPr>
                <w:rFonts w:ascii="Times New Roman" w:hAnsi="Times New Roman" w:cs="Times New Roman"/>
                <w:spacing w:val="2"/>
                <w:sz w:val="24"/>
                <w:szCs w:val="24"/>
              </w:rPr>
              <w:t>58 276,78</w:t>
            </w:r>
            <w:r w:rsidR="00EB51D5">
              <w:rPr>
                <w:rFonts w:ascii="Times New Roman" w:hAnsi="Times New Roman" w:cs="Times New Roman"/>
                <w:spacing w:val="2"/>
                <w:sz w:val="24"/>
                <w:szCs w:val="24"/>
              </w:rPr>
              <w:t> </w:t>
            </w:r>
            <w:proofErr w:type="spellStart"/>
            <w:r w:rsidRPr="005517BC">
              <w:rPr>
                <w:rFonts w:ascii="Times New Roman" w:hAnsi="Times New Roman" w:cs="Times New Roman"/>
                <w:i/>
                <w:spacing w:val="2"/>
                <w:sz w:val="24"/>
                <w:szCs w:val="24"/>
              </w:rPr>
              <w:t>euro</w:t>
            </w:r>
            <w:proofErr w:type="spellEnd"/>
            <w:r>
              <w:rPr>
                <w:rFonts w:ascii="Times New Roman" w:hAnsi="Times New Roman" w:cs="Times New Roman"/>
                <w:spacing w:val="2"/>
                <w:sz w:val="24"/>
                <w:szCs w:val="24"/>
              </w:rPr>
              <w:t xml:space="preserve"> apmērā, t.sk.:</w:t>
            </w:r>
          </w:p>
          <w:p w14:paraId="7CD4E8C6" w14:textId="2448FEDB" w:rsidR="00504FFF" w:rsidRDefault="00504FFF" w:rsidP="004E1D7D">
            <w:pPr>
              <w:spacing w:after="0" w:line="240" w:lineRule="auto"/>
              <w:jc w:val="both"/>
              <w:rPr>
                <w:rFonts w:ascii="Times New Roman" w:hAnsi="Times New Roman" w:cs="Times New Roman"/>
                <w:spacing w:val="2"/>
                <w:sz w:val="24"/>
                <w:szCs w:val="24"/>
              </w:rPr>
            </w:pPr>
          </w:p>
          <w:tbl>
            <w:tblPr>
              <w:tblStyle w:val="TableGrid"/>
              <w:tblW w:w="0" w:type="auto"/>
              <w:tblLayout w:type="fixed"/>
              <w:tblLook w:val="04A0" w:firstRow="1" w:lastRow="0" w:firstColumn="1" w:lastColumn="0" w:noHBand="0" w:noVBand="1"/>
            </w:tblPr>
            <w:tblGrid>
              <w:gridCol w:w="2242"/>
              <w:gridCol w:w="2243"/>
              <w:gridCol w:w="2243"/>
            </w:tblGrid>
            <w:tr w:rsidR="00562314" w14:paraId="1F305745" w14:textId="77777777" w:rsidTr="006004F1">
              <w:tc>
                <w:tcPr>
                  <w:tcW w:w="2242" w:type="dxa"/>
                  <w:vMerge w:val="restart"/>
                </w:tcPr>
                <w:p w14:paraId="61402492" w14:textId="7C2805D5"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Zaudējuma atlīdzības saņēmējs</w:t>
                  </w:r>
                </w:p>
              </w:tc>
              <w:tc>
                <w:tcPr>
                  <w:tcW w:w="4486" w:type="dxa"/>
                  <w:gridSpan w:val="2"/>
                </w:tcPr>
                <w:p w14:paraId="34FE69DF" w14:textId="2C7A7B84"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Atlīdzināmā zaudējuma summa</w:t>
                  </w:r>
                  <w:r>
                    <w:rPr>
                      <w:rFonts w:ascii="Times New Roman" w:hAnsi="Times New Roman" w:cs="Times New Roman"/>
                      <w:spacing w:val="2"/>
                      <w:sz w:val="24"/>
                      <w:szCs w:val="24"/>
                    </w:rPr>
                    <w:t xml:space="preserve"> (</w:t>
                  </w:r>
                  <w:proofErr w:type="spellStart"/>
                  <w:r w:rsidRPr="005517BC">
                    <w:rPr>
                      <w:rFonts w:ascii="Times New Roman" w:hAnsi="Times New Roman" w:cs="Times New Roman"/>
                      <w:i/>
                      <w:spacing w:val="2"/>
                      <w:sz w:val="24"/>
                      <w:szCs w:val="24"/>
                    </w:rPr>
                    <w:t>euro</w:t>
                  </w:r>
                  <w:proofErr w:type="spellEnd"/>
                  <w:r>
                    <w:rPr>
                      <w:rFonts w:ascii="Times New Roman" w:hAnsi="Times New Roman" w:cs="Times New Roman"/>
                      <w:spacing w:val="2"/>
                      <w:sz w:val="24"/>
                      <w:szCs w:val="24"/>
                    </w:rPr>
                    <w:t>)</w:t>
                  </w:r>
                </w:p>
              </w:tc>
            </w:tr>
            <w:tr w:rsidR="00562314" w14:paraId="3DE0CC2A" w14:textId="77777777" w:rsidTr="00562314">
              <w:tc>
                <w:tcPr>
                  <w:tcW w:w="2242" w:type="dxa"/>
                  <w:vMerge/>
                </w:tcPr>
                <w:p w14:paraId="1C90C1F1" w14:textId="3660C3BC" w:rsidR="00562314" w:rsidRDefault="00562314" w:rsidP="004E1D7D">
                  <w:pPr>
                    <w:jc w:val="both"/>
                    <w:rPr>
                      <w:rFonts w:ascii="Times New Roman" w:hAnsi="Times New Roman" w:cs="Times New Roman"/>
                      <w:spacing w:val="2"/>
                      <w:sz w:val="24"/>
                      <w:szCs w:val="24"/>
                    </w:rPr>
                  </w:pPr>
                </w:p>
              </w:tc>
              <w:tc>
                <w:tcPr>
                  <w:tcW w:w="2243" w:type="dxa"/>
                </w:tcPr>
                <w:p w14:paraId="786D0626" w14:textId="31C4952D"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 xml:space="preserve">Jāveic apmaksa, jo ir Tieslietu ministrijas/ </w:t>
                  </w:r>
                  <w:r w:rsidRPr="00562314">
                    <w:rPr>
                      <w:rFonts w:ascii="Times New Roman" w:hAnsi="Times New Roman" w:cs="Times New Roman"/>
                      <w:spacing w:val="2"/>
                      <w:sz w:val="24"/>
                      <w:szCs w:val="24"/>
                    </w:rPr>
                    <w:lastRenderedPageBreak/>
                    <w:t>Ģenerālprokuratūras lēmums vai atzīst prasību</w:t>
                  </w:r>
                </w:p>
              </w:tc>
              <w:tc>
                <w:tcPr>
                  <w:tcW w:w="2243" w:type="dxa"/>
                </w:tcPr>
                <w:p w14:paraId="0991EA93" w14:textId="7C2E2AD1"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lastRenderedPageBreak/>
                    <w:t xml:space="preserve">Ir lēmums/ spriedums, jāveic apmaksa, bet nav </w:t>
                  </w:r>
                  <w:r w:rsidRPr="00562314">
                    <w:rPr>
                      <w:rFonts w:ascii="Times New Roman" w:hAnsi="Times New Roman" w:cs="Times New Roman"/>
                      <w:spacing w:val="2"/>
                      <w:sz w:val="24"/>
                      <w:szCs w:val="24"/>
                    </w:rPr>
                    <w:lastRenderedPageBreak/>
                    <w:t>saņemts personas bankas konta numurs</w:t>
                  </w:r>
                </w:p>
              </w:tc>
            </w:tr>
            <w:tr w:rsidR="00562314" w14:paraId="7D9B8888" w14:textId="77777777" w:rsidTr="00562314">
              <w:tc>
                <w:tcPr>
                  <w:tcW w:w="2242" w:type="dxa"/>
                </w:tcPr>
                <w:p w14:paraId="74053B06" w14:textId="6AD85A0E" w:rsidR="00562314" w:rsidRDefault="00562314" w:rsidP="004E1D7D">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lastRenderedPageBreak/>
                    <w:t>Fiziska persona</w:t>
                  </w:r>
                </w:p>
              </w:tc>
              <w:tc>
                <w:tcPr>
                  <w:tcW w:w="2243" w:type="dxa"/>
                </w:tcPr>
                <w:p w14:paraId="07B6583C" w14:textId="1CA2C928"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26</w:t>
                  </w:r>
                  <w:r w:rsidR="00DC0652">
                    <w:rPr>
                      <w:rFonts w:ascii="Times New Roman" w:hAnsi="Times New Roman" w:cs="Times New Roman"/>
                      <w:spacing w:val="2"/>
                      <w:sz w:val="24"/>
                      <w:szCs w:val="24"/>
                    </w:rPr>
                    <w:t> </w:t>
                  </w:r>
                  <w:r w:rsidRPr="00562314">
                    <w:rPr>
                      <w:rFonts w:ascii="Times New Roman" w:hAnsi="Times New Roman" w:cs="Times New Roman"/>
                      <w:spacing w:val="2"/>
                      <w:sz w:val="24"/>
                      <w:szCs w:val="24"/>
                    </w:rPr>
                    <w:t>302,14</w:t>
                  </w:r>
                </w:p>
              </w:tc>
              <w:tc>
                <w:tcPr>
                  <w:tcW w:w="2243" w:type="dxa"/>
                </w:tcPr>
                <w:p w14:paraId="79639D6E" w14:textId="77777777" w:rsidR="00562314" w:rsidRDefault="00562314" w:rsidP="004E1D7D">
                  <w:pPr>
                    <w:jc w:val="both"/>
                    <w:rPr>
                      <w:rFonts w:ascii="Times New Roman" w:hAnsi="Times New Roman" w:cs="Times New Roman"/>
                      <w:spacing w:val="2"/>
                      <w:sz w:val="24"/>
                      <w:szCs w:val="24"/>
                    </w:rPr>
                  </w:pPr>
                </w:p>
              </w:tc>
            </w:tr>
            <w:tr w:rsidR="00562314" w14:paraId="01AC317D" w14:textId="77777777" w:rsidTr="00562314">
              <w:tc>
                <w:tcPr>
                  <w:tcW w:w="2242" w:type="dxa"/>
                </w:tcPr>
                <w:p w14:paraId="52D1C81C" w14:textId="33F19AE2" w:rsidR="00562314" w:rsidRDefault="00562314" w:rsidP="004E1D7D">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54F6BA01" w14:textId="2C0BCFBC"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17</w:t>
                  </w:r>
                  <w:r w:rsidR="00DC0652">
                    <w:rPr>
                      <w:rFonts w:ascii="Times New Roman" w:hAnsi="Times New Roman" w:cs="Times New Roman"/>
                      <w:spacing w:val="2"/>
                      <w:sz w:val="24"/>
                      <w:szCs w:val="24"/>
                    </w:rPr>
                    <w:t> </w:t>
                  </w:r>
                  <w:r w:rsidRPr="00562314">
                    <w:rPr>
                      <w:rFonts w:ascii="Times New Roman" w:hAnsi="Times New Roman" w:cs="Times New Roman"/>
                      <w:spacing w:val="2"/>
                      <w:sz w:val="24"/>
                      <w:szCs w:val="24"/>
                    </w:rPr>
                    <w:t>598,21</w:t>
                  </w:r>
                </w:p>
              </w:tc>
              <w:tc>
                <w:tcPr>
                  <w:tcW w:w="2243" w:type="dxa"/>
                </w:tcPr>
                <w:p w14:paraId="184A9E6B" w14:textId="77777777" w:rsidR="00562314" w:rsidRDefault="00562314" w:rsidP="004E1D7D">
                  <w:pPr>
                    <w:jc w:val="both"/>
                    <w:rPr>
                      <w:rFonts w:ascii="Times New Roman" w:hAnsi="Times New Roman" w:cs="Times New Roman"/>
                      <w:spacing w:val="2"/>
                      <w:sz w:val="24"/>
                      <w:szCs w:val="24"/>
                    </w:rPr>
                  </w:pPr>
                </w:p>
              </w:tc>
            </w:tr>
            <w:tr w:rsidR="00562314" w14:paraId="3F064051" w14:textId="77777777" w:rsidTr="00562314">
              <w:tc>
                <w:tcPr>
                  <w:tcW w:w="2242" w:type="dxa"/>
                </w:tcPr>
                <w:p w14:paraId="050ABF91" w14:textId="66B44053"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0863E10A" w14:textId="086263EA" w:rsidR="00562314" w:rsidRPr="00562314" w:rsidRDefault="00562314" w:rsidP="005517BC">
                  <w:pPr>
                    <w:jc w:val="center"/>
                    <w:rPr>
                      <w:rFonts w:ascii="Times New Roman" w:hAnsi="Times New Roman" w:cs="Times New Roman"/>
                      <w:spacing w:val="2"/>
                      <w:sz w:val="24"/>
                      <w:szCs w:val="24"/>
                    </w:rPr>
                  </w:pPr>
                  <w:r w:rsidRPr="005517BC">
                    <w:rPr>
                      <w:rFonts w:ascii="Times New Roman" w:hAnsi="Times New Roman" w:cs="Times New Roman"/>
                      <w:color w:val="000000"/>
                      <w:sz w:val="24"/>
                      <w:szCs w:val="24"/>
                      <w:lang w:eastAsia="lv-LV"/>
                    </w:rPr>
                    <w:t>1688</w:t>
                  </w:r>
                  <w:r>
                    <w:rPr>
                      <w:rFonts w:ascii="Times New Roman" w:hAnsi="Times New Roman" w:cs="Times New Roman"/>
                      <w:color w:val="000000"/>
                      <w:sz w:val="24"/>
                      <w:szCs w:val="24"/>
                      <w:lang w:eastAsia="lv-LV"/>
                    </w:rPr>
                    <w:t>,</w:t>
                  </w:r>
                  <w:r w:rsidRPr="005517BC">
                    <w:rPr>
                      <w:rFonts w:ascii="Times New Roman" w:hAnsi="Times New Roman" w:cs="Times New Roman"/>
                      <w:color w:val="000000"/>
                      <w:sz w:val="24"/>
                      <w:szCs w:val="24"/>
                      <w:lang w:eastAsia="lv-LV"/>
                    </w:rPr>
                    <w:t>79</w:t>
                  </w:r>
                </w:p>
              </w:tc>
              <w:tc>
                <w:tcPr>
                  <w:tcW w:w="2243" w:type="dxa"/>
                </w:tcPr>
                <w:p w14:paraId="7ABCFB6B" w14:textId="77777777" w:rsidR="00562314" w:rsidRDefault="00562314" w:rsidP="00562314">
                  <w:pPr>
                    <w:jc w:val="both"/>
                    <w:rPr>
                      <w:rFonts w:ascii="Times New Roman" w:hAnsi="Times New Roman" w:cs="Times New Roman"/>
                      <w:spacing w:val="2"/>
                      <w:sz w:val="24"/>
                      <w:szCs w:val="24"/>
                    </w:rPr>
                  </w:pPr>
                </w:p>
              </w:tc>
            </w:tr>
            <w:tr w:rsidR="00562314" w14:paraId="4DAA9131" w14:textId="77777777" w:rsidTr="00562314">
              <w:tc>
                <w:tcPr>
                  <w:tcW w:w="2242" w:type="dxa"/>
                </w:tcPr>
                <w:p w14:paraId="45F327E1" w14:textId="788CFAB8" w:rsid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1C4DC7AC" w14:textId="419FCC1E"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2939,44</w:t>
                  </w:r>
                </w:p>
              </w:tc>
              <w:tc>
                <w:tcPr>
                  <w:tcW w:w="2243" w:type="dxa"/>
                </w:tcPr>
                <w:p w14:paraId="6EF1CF4C" w14:textId="77777777" w:rsidR="00562314" w:rsidRDefault="00562314" w:rsidP="00562314">
                  <w:pPr>
                    <w:jc w:val="both"/>
                    <w:rPr>
                      <w:rFonts w:ascii="Times New Roman" w:hAnsi="Times New Roman" w:cs="Times New Roman"/>
                      <w:spacing w:val="2"/>
                      <w:sz w:val="24"/>
                      <w:szCs w:val="24"/>
                    </w:rPr>
                  </w:pPr>
                </w:p>
              </w:tc>
            </w:tr>
            <w:tr w:rsidR="00562314" w14:paraId="30663F01" w14:textId="77777777" w:rsidTr="00562314">
              <w:tc>
                <w:tcPr>
                  <w:tcW w:w="2242" w:type="dxa"/>
                </w:tcPr>
                <w:p w14:paraId="1E04272B" w14:textId="2C14A1F8"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205F6E98" w14:textId="21CCCA52"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3125,</w:t>
                  </w:r>
                  <w:r w:rsidR="0059064F">
                    <w:rPr>
                      <w:rFonts w:ascii="Times New Roman" w:hAnsi="Times New Roman" w:cs="Times New Roman"/>
                      <w:spacing w:val="2"/>
                      <w:sz w:val="24"/>
                      <w:szCs w:val="24"/>
                    </w:rPr>
                    <w:t>2</w:t>
                  </w:r>
                  <w:r w:rsidRPr="00562314">
                    <w:rPr>
                      <w:rFonts w:ascii="Times New Roman" w:hAnsi="Times New Roman" w:cs="Times New Roman"/>
                      <w:spacing w:val="2"/>
                      <w:sz w:val="24"/>
                      <w:szCs w:val="24"/>
                    </w:rPr>
                    <w:t>5</w:t>
                  </w:r>
                </w:p>
              </w:tc>
              <w:tc>
                <w:tcPr>
                  <w:tcW w:w="2243" w:type="dxa"/>
                </w:tcPr>
                <w:p w14:paraId="08228C1F" w14:textId="77777777" w:rsidR="00562314" w:rsidRDefault="00562314" w:rsidP="00562314">
                  <w:pPr>
                    <w:jc w:val="both"/>
                    <w:rPr>
                      <w:rFonts w:ascii="Times New Roman" w:hAnsi="Times New Roman" w:cs="Times New Roman"/>
                      <w:spacing w:val="2"/>
                      <w:sz w:val="24"/>
                      <w:szCs w:val="24"/>
                    </w:rPr>
                  </w:pPr>
                </w:p>
              </w:tc>
            </w:tr>
            <w:tr w:rsidR="00562314" w14:paraId="2B7F3E3F" w14:textId="77777777" w:rsidTr="00562314">
              <w:tc>
                <w:tcPr>
                  <w:tcW w:w="2242" w:type="dxa"/>
                </w:tcPr>
                <w:p w14:paraId="7D30A98C" w14:textId="2E967D90"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4EE56229" w14:textId="383D20F6"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1314,95</w:t>
                  </w:r>
                </w:p>
              </w:tc>
              <w:tc>
                <w:tcPr>
                  <w:tcW w:w="2243" w:type="dxa"/>
                </w:tcPr>
                <w:p w14:paraId="50F393F0" w14:textId="77777777" w:rsidR="00562314" w:rsidRDefault="00562314" w:rsidP="00562314">
                  <w:pPr>
                    <w:jc w:val="both"/>
                    <w:rPr>
                      <w:rFonts w:ascii="Times New Roman" w:hAnsi="Times New Roman" w:cs="Times New Roman"/>
                      <w:spacing w:val="2"/>
                      <w:sz w:val="24"/>
                      <w:szCs w:val="24"/>
                    </w:rPr>
                  </w:pPr>
                </w:p>
              </w:tc>
            </w:tr>
            <w:tr w:rsidR="00562314" w14:paraId="263EFF99" w14:textId="77777777" w:rsidTr="00562314">
              <w:tc>
                <w:tcPr>
                  <w:tcW w:w="2242" w:type="dxa"/>
                </w:tcPr>
                <w:p w14:paraId="2541B10B" w14:textId="5E5BC850"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6431A8B8" w14:textId="4E4BADD2" w:rsidR="00562314" w:rsidRDefault="00562314" w:rsidP="00562314">
                  <w:pPr>
                    <w:jc w:val="both"/>
                    <w:rPr>
                      <w:rFonts w:ascii="Times New Roman" w:hAnsi="Times New Roman" w:cs="Times New Roman"/>
                      <w:spacing w:val="2"/>
                      <w:sz w:val="24"/>
                      <w:szCs w:val="24"/>
                    </w:rPr>
                  </w:pPr>
                </w:p>
              </w:tc>
              <w:tc>
                <w:tcPr>
                  <w:tcW w:w="2243" w:type="dxa"/>
                </w:tcPr>
                <w:p w14:paraId="60227DBF" w14:textId="523F80EE"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4,75</w:t>
                  </w:r>
                </w:p>
              </w:tc>
            </w:tr>
            <w:tr w:rsidR="00562314" w14:paraId="2A2FD5EA" w14:textId="77777777" w:rsidTr="00562314">
              <w:tc>
                <w:tcPr>
                  <w:tcW w:w="2242" w:type="dxa"/>
                </w:tcPr>
                <w:p w14:paraId="213A1EB3" w14:textId="02209E73"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4DB87019" w14:textId="77777777" w:rsidR="00562314" w:rsidRDefault="00562314" w:rsidP="00562314">
                  <w:pPr>
                    <w:jc w:val="both"/>
                    <w:rPr>
                      <w:rFonts w:ascii="Times New Roman" w:hAnsi="Times New Roman" w:cs="Times New Roman"/>
                      <w:spacing w:val="2"/>
                      <w:sz w:val="24"/>
                      <w:szCs w:val="24"/>
                    </w:rPr>
                  </w:pPr>
                </w:p>
              </w:tc>
              <w:tc>
                <w:tcPr>
                  <w:tcW w:w="2243" w:type="dxa"/>
                </w:tcPr>
                <w:p w14:paraId="37B15C54" w14:textId="63ED8643"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28,46</w:t>
                  </w:r>
                </w:p>
              </w:tc>
            </w:tr>
            <w:tr w:rsidR="00562314" w14:paraId="24B1DEE4" w14:textId="77777777" w:rsidTr="00562314">
              <w:tc>
                <w:tcPr>
                  <w:tcW w:w="2242" w:type="dxa"/>
                </w:tcPr>
                <w:p w14:paraId="59E77868" w14:textId="386B5F25"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20030F0A" w14:textId="77777777" w:rsidR="00562314" w:rsidRDefault="00562314" w:rsidP="00562314">
                  <w:pPr>
                    <w:jc w:val="both"/>
                    <w:rPr>
                      <w:rFonts w:ascii="Times New Roman" w:hAnsi="Times New Roman" w:cs="Times New Roman"/>
                      <w:spacing w:val="2"/>
                      <w:sz w:val="24"/>
                      <w:szCs w:val="24"/>
                    </w:rPr>
                  </w:pPr>
                </w:p>
              </w:tc>
              <w:tc>
                <w:tcPr>
                  <w:tcW w:w="2243" w:type="dxa"/>
                </w:tcPr>
                <w:p w14:paraId="3064C3A2" w14:textId="09D25B91" w:rsid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40,67</w:t>
                  </w:r>
                </w:p>
              </w:tc>
            </w:tr>
            <w:tr w:rsidR="00562314" w14:paraId="2BC032B9" w14:textId="77777777" w:rsidTr="00562314">
              <w:tc>
                <w:tcPr>
                  <w:tcW w:w="2242" w:type="dxa"/>
                </w:tcPr>
                <w:p w14:paraId="5913CD29" w14:textId="1714327F"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67B281D9" w14:textId="77777777" w:rsidR="00562314" w:rsidRDefault="00562314" w:rsidP="00562314">
                  <w:pPr>
                    <w:jc w:val="both"/>
                    <w:rPr>
                      <w:rFonts w:ascii="Times New Roman" w:hAnsi="Times New Roman" w:cs="Times New Roman"/>
                      <w:spacing w:val="2"/>
                      <w:sz w:val="24"/>
                      <w:szCs w:val="24"/>
                    </w:rPr>
                  </w:pPr>
                </w:p>
              </w:tc>
              <w:tc>
                <w:tcPr>
                  <w:tcW w:w="2243" w:type="dxa"/>
                </w:tcPr>
                <w:p w14:paraId="462C4782" w14:textId="354E563A"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142,29</w:t>
                  </w:r>
                </w:p>
              </w:tc>
            </w:tr>
            <w:tr w:rsidR="00562314" w14:paraId="7E573FCD" w14:textId="77777777" w:rsidTr="00562314">
              <w:tc>
                <w:tcPr>
                  <w:tcW w:w="2242" w:type="dxa"/>
                </w:tcPr>
                <w:p w14:paraId="3A26CE75" w14:textId="7CE1F69E"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7DCB3471" w14:textId="77777777" w:rsidR="00562314" w:rsidRDefault="00562314" w:rsidP="00562314">
                  <w:pPr>
                    <w:jc w:val="both"/>
                    <w:rPr>
                      <w:rFonts w:ascii="Times New Roman" w:hAnsi="Times New Roman" w:cs="Times New Roman"/>
                      <w:spacing w:val="2"/>
                      <w:sz w:val="24"/>
                      <w:szCs w:val="24"/>
                    </w:rPr>
                  </w:pPr>
                </w:p>
              </w:tc>
              <w:tc>
                <w:tcPr>
                  <w:tcW w:w="2243" w:type="dxa"/>
                </w:tcPr>
                <w:p w14:paraId="77A7E05D" w14:textId="119B8771"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50</w:t>
                  </w:r>
                  <w:r>
                    <w:rPr>
                      <w:rFonts w:ascii="Times New Roman" w:hAnsi="Times New Roman" w:cs="Times New Roman"/>
                      <w:spacing w:val="2"/>
                      <w:sz w:val="24"/>
                      <w:szCs w:val="24"/>
                    </w:rPr>
                    <w:t>,00</w:t>
                  </w:r>
                </w:p>
              </w:tc>
            </w:tr>
            <w:tr w:rsidR="00562314" w14:paraId="7DBA76EC" w14:textId="77777777" w:rsidTr="00562314">
              <w:tc>
                <w:tcPr>
                  <w:tcW w:w="2242" w:type="dxa"/>
                </w:tcPr>
                <w:p w14:paraId="76CB4982" w14:textId="03BF0C5B"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6FCFEC0C" w14:textId="77777777" w:rsidR="00562314" w:rsidRDefault="00562314" w:rsidP="00562314">
                  <w:pPr>
                    <w:jc w:val="both"/>
                    <w:rPr>
                      <w:rFonts w:ascii="Times New Roman" w:hAnsi="Times New Roman" w:cs="Times New Roman"/>
                      <w:spacing w:val="2"/>
                      <w:sz w:val="24"/>
                      <w:szCs w:val="24"/>
                    </w:rPr>
                  </w:pPr>
                </w:p>
              </w:tc>
              <w:tc>
                <w:tcPr>
                  <w:tcW w:w="2243" w:type="dxa"/>
                </w:tcPr>
                <w:p w14:paraId="169F70E3" w14:textId="1874A5ED"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303,04</w:t>
                  </w:r>
                </w:p>
              </w:tc>
            </w:tr>
            <w:tr w:rsidR="00562314" w14:paraId="5A075CC3" w14:textId="77777777" w:rsidTr="00562314">
              <w:tc>
                <w:tcPr>
                  <w:tcW w:w="2242" w:type="dxa"/>
                </w:tcPr>
                <w:p w14:paraId="5E2D16E7" w14:textId="790A3F02"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02D47ADB" w14:textId="77777777" w:rsidR="00562314" w:rsidRDefault="00562314" w:rsidP="00562314">
                  <w:pPr>
                    <w:jc w:val="both"/>
                    <w:rPr>
                      <w:rFonts w:ascii="Times New Roman" w:hAnsi="Times New Roman" w:cs="Times New Roman"/>
                      <w:spacing w:val="2"/>
                      <w:sz w:val="24"/>
                      <w:szCs w:val="24"/>
                    </w:rPr>
                  </w:pPr>
                </w:p>
              </w:tc>
              <w:tc>
                <w:tcPr>
                  <w:tcW w:w="2243" w:type="dxa"/>
                </w:tcPr>
                <w:p w14:paraId="2C79DC5B" w14:textId="1C26520A"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1688,79</w:t>
                  </w:r>
                </w:p>
              </w:tc>
            </w:tr>
            <w:tr w:rsidR="00562314" w14:paraId="6C2E146D" w14:textId="77777777" w:rsidTr="00562314">
              <w:tc>
                <w:tcPr>
                  <w:tcW w:w="2242" w:type="dxa"/>
                </w:tcPr>
                <w:p w14:paraId="7E116104" w14:textId="19201A3D"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7BC3C93D" w14:textId="77777777" w:rsidR="00562314" w:rsidRDefault="00562314" w:rsidP="00562314">
                  <w:pPr>
                    <w:jc w:val="both"/>
                    <w:rPr>
                      <w:rFonts w:ascii="Times New Roman" w:hAnsi="Times New Roman" w:cs="Times New Roman"/>
                      <w:spacing w:val="2"/>
                      <w:sz w:val="24"/>
                      <w:szCs w:val="24"/>
                    </w:rPr>
                  </w:pPr>
                </w:p>
              </w:tc>
              <w:tc>
                <w:tcPr>
                  <w:tcW w:w="2243" w:type="dxa"/>
                </w:tcPr>
                <w:p w14:paraId="210C33DB" w14:textId="052606DA"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3000</w:t>
                  </w:r>
                  <w:r>
                    <w:rPr>
                      <w:rFonts w:ascii="Times New Roman" w:hAnsi="Times New Roman" w:cs="Times New Roman"/>
                      <w:spacing w:val="2"/>
                      <w:sz w:val="24"/>
                      <w:szCs w:val="24"/>
                    </w:rPr>
                    <w:t>,00</w:t>
                  </w:r>
                </w:p>
              </w:tc>
            </w:tr>
            <w:tr w:rsidR="00562314" w14:paraId="24767A31" w14:textId="77777777" w:rsidTr="00562314">
              <w:tc>
                <w:tcPr>
                  <w:tcW w:w="2242" w:type="dxa"/>
                </w:tcPr>
                <w:p w14:paraId="3E347F1C" w14:textId="7F9B4DAE" w:rsidR="00562314" w:rsidRPr="00562314" w:rsidRDefault="00562314" w:rsidP="00562314">
                  <w:pPr>
                    <w:jc w:val="both"/>
                    <w:rPr>
                      <w:rFonts w:ascii="Times New Roman" w:hAnsi="Times New Roman" w:cs="Times New Roman"/>
                      <w:spacing w:val="2"/>
                      <w:sz w:val="24"/>
                      <w:szCs w:val="24"/>
                    </w:rPr>
                  </w:pPr>
                  <w:r w:rsidRPr="00562314">
                    <w:rPr>
                      <w:rFonts w:ascii="Times New Roman" w:hAnsi="Times New Roman" w:cs="Times New Roman"/>
                      <w:spacing w:val="2"/>
                      <w:sz w:val="24"/>
                      <w:szCs w:val="24"/>
                    </w:rPr>
                    <w:t>Fiziska persona</w:t>
                  </w:r>
                </w:p>
              </w:tc>
              <w:tc>
                <w:tcPr>
                  <w:tcW w:w="2243" w:type="dxa"/>
                </w:tcPr>
                <w:p w14:paraId="7EFD2BB6" w14:textId="77777777" w:rsidR="00562314" w:rsidRDefault="00562314" w:rsidP="00562314">
                  <w:pPr>
                    <w:jc w:val="both"/>
                    <w:rPr>
                      <w:rFonts w:ascii="Times New Roman" w:hAnsi="Times New Roman" w:cs="Times New Roman"/>
                      <w:spacing w:val="2"/>
                      <w:sz w:val="24"/>
                      <w:szCs w:val="24"/>
                    </w:rPr>
                  </w:pPr>
                </w:p>
              </w:tc>
              <w:tc>
                <w:tcPr>
                  <w:tcW w:w="2243" w:type="dxa"/>
                </w:tcPr>
                <w:p w14:paraId="5182DD74" w14:textId="2D683565" w:rsidR="00562314" w:rsidRPr="00562314" w:rsidRDefault="00562314" w:rsidP="005517BC">
                  <w:pPr>
                    <w:jc w:val="center"/>
                    <w:rPr>
                      <w:rFonts w:ascii="Times New Roman" w:hAnsi="Times New Roman" w:cs="Times New Roman"/>
                      <w:spacing w:val="2"/>
                      <w:sz w:val="24"/>
                      <w:szCs w:val="24"/>
                    </w:rPr>
                  </w:pPr>
                  <w:r w:rsidRPr="00562314">
                    <w:rPr>
                      <w:rFonts w:ascii="Times New Roman" w:hAnsi="Times New Roman" w:cs="Times New Roman"/>
                      <w:spacing w:val="2"/>
                      <w:sz w:val="24"/>
                      <w:szCs w:val="24"/>
                    </w:rPr>
                    <w:t>50</w:t>
                  </w:r>
                  <w:r>
                    <w:rPr>
                      <w:rFonts w:ascii="Times New Roman" w:hAnsi="Times New Roman" w:cs="Times New Roman"/>
                      <w:spacing w:val="2"/>
                      <w:sz w:val="24"/>
                      <w:szCs w:val="24"/>
                    </w:rPr>
                    <w:t>,00</w:t>
                  </w:r>
                </w:p>
              </w:tc>
            </w:tr>
            <w:tr w:rsidR="00562314" w14:paraId="6904FD62" w14:textId="77777777" w:rsidTr="00562314">
              <w:tc>
                <w:tcPr>
                  <w:tcW w:w="2242" w:type="dxa"/>
                </w:tcPr>
                <w:p w14:paraId="7F019759" w14:textId="6AA28362" w:rsidR="00562314" w:rsidRPr="00DC0652" w:rsidRDefault="00562314" w:rsidP="005517BC">
                  <w:pPr>
                    <w:jc w:val="right"/>
                    <w:rPr>
                      <w:rFonts w:ascii="Times New Roman" w:hAnsi="Times New Roman" w:cs="Times New Roman"/>
                      <w:spacing w:val="2"/>
                      <w:sz w:val="24"/>
                      <w:szCs w:val="24"/>
                    </w:rPr>
                  </w:pPr>
                  <w:r w:rsidRPr="00DC0652">
                    <w:rPr>
                      <w:rFonts w:ascii="Times New Roman" w:hAnsi="Times New Roman" w:cs="Times New Roman"/>
                      <w:spacing w:val="2"/>
                      <w:sz w:val="24"/>
                      <w:szCs w:val="24"/>
                    </w:rPr>
                    <w:t>Kopā:</w:t>
                  </w:r>
                </w:p>
              </w:tc>
              <w:tc>
                <w:tcPr>
                  <w:tcW w:w="2243" w:type="dxa"/>
                </w:tcPr>
                <w:p w14:paraId="7B182CBC" w14:textId="5D79AC33" w:rsidR="00562314" w:rsidRPr="00F91A0F" w:rsidRDefault="00562314" w:rsidP="005517BC">
                  <w:pPr>
                    <w:jc w:val="right"/>
                    <w:rPr>
                      <w:rFonts w:ascii="Times New Roman" w:hAnsi="Times New Roman" w:cs="Times New Roman"/>
                      <w:spacing w:val="2"/>
                      <w:sz w:val="24"/>
                      <w:szCs w:val="24"/>
                    </w:rPr>
                  </w:pPr>
                  <w:r w:rsidRPr="00F91A0F">
                    <w:rPr>
                      <w:rFonts w:ascii="Times New Roman" w:hAnsi="Times New Roman" w:cs="Times New Roman"/>
                      <w:spacing w:val="2"/>
                      <w:sz w:val="24"/>
                      <w:szCs w:val="24"/>
                    </w:rPr>
                    <w:t>52 968,78</w:t>
                  </w:r>
                </w:p>
              </w:tc>
              <w:tc>
                <w:tcPr>
                  <w:tcW w:w="2243" w:type="dxa"/>
                </w:tcPr>
                <w:p w14:paraId="69792ECA" w14:textId="1EE19C09" w:rsidR="00562314" w:rsidRPr="00DC0652" w:rsidRDefault="00562314" w:rsidP="005517BC">
                  <w:pPr>
                    <w:jc w:val="right"/>
                    <w:rPr>
                      <w:rFonts w:ascii="Times New Roman" w:hAnsi="Times New Roman" w:cs="Times New Roman"/>
                      <w:spacing w:val="2"/>
                      <w:sz w:val="24"/>
                      <w:szCs w:val="24"/>
                    </w:rPr>
                  </w:pPr>
                  <w:r w:rsidRPr="005517BC">
                    <w:rPr>
                      <w:rFonts w:ascii="Times New Roman" w:hAnsi="Times New Roman" w:cs="Times New Roman"/>
                      <w:spacing w:val="2"/>
                      <w:sz w:val="24"/>
                      <w:szCs w:val="24"/>
                    </w:rPr>
                    <w:t>5308,00</w:t>
                  </w:r>
                </w:p>
              </w:tc>
            </w:tr>
            <w:tr w:rsidR="00DC0652" w14:paraId="4D768564" w14:textId="77777777" w:rsidTr="0026668B">
              <w:tc>
                <w:tcPr>
                  <w:tcW w:w="4485" w:type="dxa"/>
                  <w:gridSpan w:val="2"/>
                </w:tcPr>
                <w:p w14:paraId="05904456" w14:textId="40594714" w:rsidR="00DC0652" w:rsidRDefault="00DC0652" w:rsidP="00562314">
                  <w:pPr>
                    <w:jc w:val="right"/>
                    <w:rPr>
                      <w:rFonts w:ascii="Times New Roman" w:hAnsi="Times New Roman" w:cs="Times New Roman"/>
                      <w:b/>
                      <w:spacing w:val="2"/>
                      <w:sz w:val="24"/>
                      <w:szCs w:val="24"/>
                    </w:rPr>
                  </w:pPr>
                  <w:r>
                    <w:rPr>
                      <w:rFonts w:ascii="Times New Roman" w:hAnsi="Times New Roman" w:cs="Times New Roman"/>
                      <w:b/>
                      <w:spacing w:val="2"/>
                      <w:sz w:val="24"/>
                      <w:szCs w:val="24"/>
                    </w:rPr>
                    <w:t>Kopā plānotās izmaksas</w:t>
                  </w:r>
                  <w:r w:rsidR="003E67EE">
                    <w:rPr>
                      <w:rFonts w:ascii="Times New Roman" w:hAnsi="Times New Roman" w:cs="Times New Roman"/>
                      <w:b/>
                      <w:spacing w:val="2"/>
                      <w:sz w:val="24"/>
                      <w:szCs w:val="24"/>
                    </w:rPr>
                    <w:t xml:space="preserve"> (</w:t>
                  </w:r>
                  <w:proofErr w:type="spellStart"/>
                  <w:r w:rsidR="003E67EE" w:rsidRPr="005517BC">
                    <w:rPr>
                      <w:rFonts w:ascii="Times New Roman" w:hAnsi="Times New Roman" w:cs="Times New Roman"/>
                      <w:b/>
                      <w:i/>
                      <w:spacing w:val="2"/>
                      <w:sz w:val="24"/>
                      <w:szCs w:val="24"/>
                    </w:rPr>
                    <w:t>euro</w:t>
                  </w:r>
                  <w:proofErr w:type="spellEnd"/>
                  <w:r w:rsidR="003E67EE">
                    <w:rPr>
                      <w:rFonts w:ascii="Times New Roman" w:hAnsi="Times New Roman" w:cs="Times New Roman"/>
                      <w:b/>
                      <w:spacing w:val="2"/>
                      <w:sz w:val="24"/>
                      <w:szCs w:val="24"/>
                    </w:rPr>
                    <w:t>)</w:t>
                  </w:r>
                  <w:r>
                    <w:rPr>
                      <w:rFonts w:ascii="Times New Roman" w:hAnsi="Times New Roman" w:cs="Times New Roman"/>
                      <w:b/>
                      <w:spacing w:val="2"/>
                      <w:sz w:val="24"/>
                      <w:szCs w:val="24"/>
                    </w:rPr>
                    <w:t>:</w:t>
                  </w:r>
                </w:p>
              </w:tc>
              <w:tc>
                <w:tcPr>
                  <w:tcW w:w="2243" w:type="dxa"/>
                </w:tcPr>
                <w:p w14:paraId="2E494F5E" w14:textId="5D487DB4" w:rsidR="00DC0652" w:rsidRDefault="00DC0652" w:rsidP="00562314">
                  <w:pPr>
                    <w:jc w:val="right"/>
                    <w:rPr>
                      <w:rFonts w:ascii="Times New Roman" w:hAnsi="Times New Roman" w:cs="Times New Roman"/>
                      <w:b/>
                      <w:spacing w:val="2"/>
                      <w:sz w:val="24"/>
                      <w:szCs w:val="24"/>
                    </w:rPr>
                  </w:pPr>
                  <w:r>
                    <w:rPr>
                      <w:rFonts w:ascii="Times New Roman" w:hAnsi="Times New Roman" w:cs="Times New Roman"/>
                      <w:b/>
                      <w:spacing w:val="2"/>
                      <w:sz w:val="24"/>
                      <w:szCs w:val="24"/>
                    </w:rPr>
                    <w:t>58 276,78</w:t>
                  </w:r>
                </w:p>
              </w:tc>
            </w:tr>
            <w:tr w:rsidR="00DC0652" w14:paraId="61A75657" w14:textId="77777777" w:rsidTr="0026668B">
              <w:tc>
                <w:tcPr>
                  <w:tcW w:w="4485" w:type="dxa"/>
                  <w:gridSpan w:val="2"/>
                </w:tcPr>
                <w:p w14:paraId="6CFEDC07" w14:textId="6005BD2C" w:rsidR="00DC0652" w:rsidRDefault="00DC0652" w:rsidP="00562314">
                  <w:pPr>
                    <w:jc w:val="right"/>
                    <w:rPr>
                      <w:rFonts w:ascii="Times New Roman" w:hAnsi="Times New Roman" w:cs="Times New Roman"/>
                      <w:b/>
                      <w:spacing w:val="2"/>
                      <w:sz w:val="24"/>
                      <w:szCs w:val="24"/>
                    </w:rPr>
                  </w:pPr>
                  <w:r w:rsidRPr="00DC0652">
                    <w:rPr>
                      <w:rFonts w:ascii="Times New Roman" w:hAnsi="Times New Roman" w:cs="Times New Roman"/>
                      <w:b/>
                      <w:spacing w:val="2"/>
                      <w:sz w:val="24"/>
                      <w:szCs w:val="24"/>
                    </w:rPr>
                    <w:t>Budžeta programmā atlikušais finansējums</w:t>
                  </w:r>
                  <w:r w:rsidR="003E67EE">
                    <w:rPr>
                      <w:rFonts w:ascii="Times New Roman" w:hAnsi="Times New Roman" w:cs="Times New Roman"/>
                      <w:b/>
                      <w:spacing w:val="2"/>
                      <w:sz w:val="24"/>
                      <w:szCs w:val="24"/>
                    </w:rPr>
                    <w:t xml:space="preserve"> (</w:t>
                  </w:r>
                  <w:proofErr w:type="spellStart"/>
                  <w:r w:rsidR="003E67EE" w:rsidRPr="005517BC">
                    <w:rPr>
                      <w:rFonts w:ascii="Times New Roman" w:hAnsi="Times New Roman" w:cs="Times New Roman"/>
                      <w:b/>
                      <w:i/>
                      <w:spacing w:val="2"/>
                      <w:sz w:val="24"/>
                      <w:szCs w:val="24"/>
                    </w:rPr>
                    <w:t>euro</w:t>
                  </w:r>
                  <w:proofErr w:type="spellEnd"/>
                  <w:r w:rsidR="003E67EE">
                    <w:rPr>
                      <w:rFonts w:ascii="Times New Roman" w:hAnsi="Times New Roman" w:cs="Times New Roman"/>
                      <w:b/>
                      <w:spacing w:val="2"/>
                      <w:sz w:val="24"/>
                      <w:szCs w:val="24"/>
                    </w:rPr>
                    <w:t>)</w:t>
                  </w:r>
                  <w:r>
                    <w:rPr>
                      <w:rFonts w:ascii="Times New Roman" w:hAnsi="Times New Roman" w:cs="Times New Roman"/>
                      <w:b/>
                      <w:spacing w:val="2"/>
                      <w:sz w:val="24"/>
                      <w:szCs w:val="24"/>
                    </w:rPr>
                    <w:t>:</w:t>
                  </w:r>
                </w:p>
              </w:tc>
              <w:tc>
                <w:tcPr>
                  <w:tcW w:w="2243" w:type="dxa"/>
                </w:tcPr>
                <w:p w14:paraId="084BDE99" w14:textId="502BB9A5" w:rsidR="00DC0652" w:rsidRPr="00DC0652" w:rsidRDefault="00DC0652" w:rsidP="00562314">
                  <w:pPr>
                    <w:jc w:val="right"/>
                    <w:rPr>
                      <w:rFonts w:ascii="Times New Roman" w:hAnsi="Times New Roman" w:cs="Times New Roman"/>
                      <w:b/>
                      <w:spacing w:val="2"/>
                      <w:sz w:val="24"/>
                      <w:szCs w:val="24"/>
                    </w:rPr>
                  </w:pPr>
                  <w:r w:rsidRPr="005517BC">
                    <w:rPr>
                      <w:rFonts w:ascii="Times New Roman" w:hAnsi="Times New Roman" w:cs="Times New Roman"/>
                      <w:b/>
                      <w:spacing w:val="2"/>
                      <w:sz w:val="24"/>
                      <w:szCs w:val="24"/>
                    </w:rPr>
                    <w:t>22</w:t>
                  </w:r>
                  <w:r w:rsidR="00EB51D5">
                    <w:rPr>
                      <w:rFonts w:ascii="Times New Roman" w:hAnsi="Times New Roman" w:cs="Times New Roman"/>
                      <w:b/>
                      <w:spacing w:val="2"/>
                      <w:sz w:val="24"/>
                      <w:szCs w:val="24"/>
                    </w:rPr>
                    <w:t> </w:t>
                  </w:r>
                  <w:r w:rsidRPr="005517BC">
                    <w:rPr>
                      <w:rFonts w:ascii="Times New Roman" w:hAnsi="Times New Roman" w:cs="Times New Roman"/>
                      <w:b/>
                      <w:spacing w:val="2"/>
                      <w:sz w:val="24"/>
                      <w:szCs w:val="24"/>
                    </w:rPr>
                    <w:t>898,03</w:t>
                  </w:r>
                </w:p>
              </w:tc>
            </w:tr>
            <w:tr w:rsidR="003E67EE" w14:paraId="1C495551" w14:textId="77777777" w:rsidTr="0026668B">
              <w:tc>
                <w:tcPr>
                  <w:tcW w:w="4485" w:type="dxa"/>
                  <w:gridSpan w:val="2"/>
                </w:tcPr>
                <w:p w14:paraId="13F5BD8E" w14:textId="66C01476" w:rsidR="003E67EE" w:rsidRPr="00DC0652" w:rsidRDefault="003E67EE" w:rsidP="00562314">
                  <w:pPr>
                    <w:jc w:val="right"/>
                    <w:rPr>
                      <w:rFonts w:ascii="Times New Roman" w:hAnsi="Times New Roman" w:cs="Times New Roman"/>
                      <w:b/>
                      <w:spacing w:val="2"/>
                      <w:sz w:val="24"/>
                      <w:szCs w:val="24"/>
                    </w:rPr>
                  </w:pPr>
                  <w:r w:rsidRPr="003E67EE">
                    <w:rPr>
                      <w:rFonts w:ascii="Times New Roman" w:hAnsi="Times New Roman" w:cs="Times New Roman"/>
                      <w:b/>
                      <w:spacing w:val="2"/>
                      <w:sz w:val="24"/>
                      <w:szCs w:val="24"/>
                    </w:rPr>
                    <w:t>Papildus nepieciešamais finansējums</w:t>
                  </w:r>
                  <w:r>
                    <w:rPr>
                      <w:rFonts w:ascii="Times New Roman" w:hAnsi="Times New Roman" w:cs="Times New Roman"/>
                      <w:b/>
                      <w:spacing w:val="2"/>
                      <w:sz w:val="24"/>
                      <w:szCs w:val="24"/>
                    </w:rPr>
                    <w:t xml:space="preserve"> (</w:t>
                  </w:r>
                  <w:proofErr w:type="spellStart"/>
                  <w:r w:rsidRPr="005517BC">
                    <w:rPr>
                      <w:rFonts w:ascii="Times New Roman" w:hAnsi="Times New Roman" w:cs="Times New Roman"/>
                      <w:b/>
                      <w:i/>
                      <w:spacing w:val="2"/>
                      <w:sz w:val="24"/>
                      <w:szCs w:val="24"/>
                    </w:rPr>
                    <w:t>euro</w:t>
                  </w:r>
                  <w:proofErr w:type="spellEnd"/>
                  <w:r>
                    <w:rPr>
                      <w:rFonts w:ascii="Times New Roman" w:hAnsi="Times New Roman" w:cs="Times New Roman"/>
                      <w:b/>
                      <w:spacing w:val="2"/>
                      <w:sz w:val="24"/>
                      <w:szCs w:val="24"/>
                    </w:rPr>
                    <w:t>):</w:t>
                  </w:r>
                </w:p>
              </w:tc>
              <w:tc>
                <w:tcPr>
                  <w:tcW w:w="2243" w:type="dxa"/>
                </w:tcPr>
                <w:p w14:paraId="55759E5E" w14:textId="7408125B" w:rsidR="003E67EE" w:rsidRPr="003E67EE" w:rsidRDefault="003E67EE" w:rsidP="00562314">
                  <w:pPr>
                    <w:jc w:val="right"/>
                    <w:rPr>
                      <w:rFonts w:ascii="Times New Roman" w:hAnsi="Times New Roman" w:cs="Times New Roman"/>
                      <w:b/>
                      <w:spacing w:val="2"/>
                      <w:sz w:val="24"/>
                      <w:szCs w:val="24"/>
                    </w:rPr>
                  </w:pPr>
                  <w:r>
                    <w:rPr>
                      <w:rFonts w:ascii="Times New Roman" w:hAnsi="Times New Roman" w:cs="Times New Roman"/>
                      <w:b/>
                      <w:spacing w:val="2"/>
                      <w:sz w:val="24"/>
                      <w:szCs w:val="24"/>
                    </w:rPr>
                    <w:t>35 378,75</w:t>
                  </w:r>
                </w:p>
              </w:tc>
            </w:tr>
          </w:tbl>
          <w:p w14:paraId="1F65DAC6" w14:textId="77777777" w:rsidR="00562314" w:rsidRDefault="00562314" w:rsidP="004E1D7D">
            <w:pPr>
              <w:spacing w:after="0" w:line="240" w:lineRule="auto"/>
              <w:jc w:val="both"/>
              <w:rPr>
                <w:rFonts w:ascii="Times New Roman" w:hAnsi="Times New Roman" w:cs="Times New Roman"/>
                <w:spacing w:val="2"/>
                <w:sz w:val="24"/>
                <w:szCs w:val="24"/>
              </w:rPr>
            </w:pPr>
          </w:p>
          <w:p w14:paraId="14693CAA" w14:textId="77777777" w:rsidR="00562314" w:rsidRPr="00881525" w:rsidRDefault="00562314" w:rsidP="004E1D7D">
            <w:pPr>
              <w:spacing w:after="0" w:line="240" w:lineRule="auto"/>
              <w:jc w:val="both"/>
              <w:rPr>
                <w:rFonts w:ascii="Times New Roman" w:hAnsi="Times New Roman" w:cs="Times New Roman"/>
                <w:spacing w:val="2"/>
                <w:sz w:val="24"/>
                <w:szCs w:val="24"/>
              </w:rPr>
            </w:pPr>
          </w:p>
          <w:p w14:paraId="0D62608D" w14:textId="3AA41CDA" w:rsidR="004E1D7D" w:rsidRPr="00881525" w:rsidRDefault="00CE5479" w:rsidP="004E1D7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8"/>
              </w:rPr>
              <w:t>L</w:t>
            </w:r>
            <w:r w:rsidR="006A38C4" w:rsidRPr="005517BC">
              <w:rPr>
                <w:rFonts w:ascii="Times New Roman" w:hAnsi="Times New Roman" w:cs="Times New Roman"/>
                <w:color w:val="000000"/>
                <w:sz w:val="24"/>
                <w:szCs w:val="28"/>
              </w:rPr>
              <w:t>ai nodrošinātu kaitējuma atlīdzinājuma izmaksu</w:t>
            </w:r>
            <w:r w:rsidR="00881525">
              <w:rPr>
                <w:rFonts w:ascii="Times New Roman" w:hAnsi="Times New Roman" w:cs="Times New Roman"/>
                <w:color w:val="000000"/>
                <w:sz w:val="24"/>
                <w:szCs w:val="28"/>
              </w:rPr>
              <w:t>,</w:t>
            </w:r>
            <w:r w:rsidR="006A38C4" w:rsidRPr="005517BC">
              <w:rPr>
                <w:rFonts w:ascii="Times New Roman" w:hAnsi="Times New Roman" w:cs="Times New Roman"/>
                <w:color w:val="000000"/>
                <w:sz w:val="24"/>
                <w:szCs w:val="28"/>
              </w:rPr>
              <w:t xml:space="preserve"> </w:t>
            </w:r>
            <w:r w:rsidR="00881525">
              <w:rPr>
                <w:rFonts w:ascii="Times New Roman" w:hAnsi="Times New Roman" w:cs="Times New Roman"/>
                <w:spacing w:val="2"/>
                <w:sz w:val="24"/>
                <w:szCs w:val="24"/>
              </w:rPr>
              <w:t>p</w:t>
            </w:r>
            <w:r w:rsidR="00881525" w:rsidRPr="00944E7F">
              <w:rPr>
                <w:rFonts w:ascii="Times New Roman" w:hAnsi="Times New Roman" w:cs="Times New Roman"/>
                <w:spacing w:val="2"/>
                <w:sz w:val="24"/>
                <w:szCs w:val="24"/>
              </w:rPr>
              <w:t>amatojoties uz Tieslietu ministrijas un Ģenerālprokuratūras lēmumiem un tiesu spriedumiem</w:t>
            </w:r>
            <w:r w:rsidR="00DA6F93">
              <w:rPr>
                <w:rFonts w:ascii="Times New Roman" w:hAnsi="Times New Roman" w:cs="Times New Roman"/>
                <w:spacing w:val="2"/>
                <w:sz w:val="24"/>
                <w:szCs w:val="24"/>
              </w:rPr>
              <w:t>,</w:t>
            </w:r>
            <w:r w:rsidR="00881525" w:rsidRPr="00944E7F">
              <w:rPr>
                <w:rFonts w:ascii="Times New Roman" w:hAnsi="Times New Roman" w:cs="Times New Roman"/>
                <w:spacing w:val="2"/>
                <w:sz w:val="24"/>
                <w:szCs w:val="24"/>
              </w:rPr>
              <w:t xml:space="preserve"> </w:t>
            </w:r>
            <w:r w:rsidR="00E460F6">
              <w:rPr>
                <w:rFonts w:ascii="Times New Roman" w:hAnsi="Times New Roman" w:cs="Times New Roman"/>
                <w:spacing w:val="2"/>
                <w:sz w:val="24"/>
                <w:szCs w:val="24"/>
              </w:rPr>
              <w:t xml:space="preserve">Tieslietu ministrijai </w:t>
            </w:r>
            <w:r w:rsidR="001724C2">
              <w:rPr>
                <w:rFonts w:ascii="Times New Roman" w:hAnsi="Times New Roman" w:cs="Times New Roman"/>
                <w:spacing w:val="2"/>
                <w:sz w:val="24"/>
                <w:szCs w:val="24"/>
              </w:rPr>
              <w:t>2018.</w:t>
            </w:r>
            <w:r w:rsidR="00C96458">
              <w:rPr>
                <w:rFonts w:ascii="Times New Roman" w:hAnsi="Times New Roman" w:cs="Times New Roman"/>
                <w:spacing w:val="2"/>
                <w:sz w:val="24"/>
                <w:szCs w:val="24"/>
              </w:rPr>
              <w:t> </w:t>
            </w:r>
            <w:r w:rsidR="001724C2">
              <w:rPr>
                <w:rFonts w:ascii="Times New Roman" w:hAnsi="Times New Roman" w:cs="Times New Roman"/>
                <w:spacing w:val="2"/>
                <w:sz w:val="24"/>
                <w:szCs w:val="24"/>
              </w:rPr>
              <w:t xml:space="preserve">gadā vēl </w:t>
            </w:r>
            <w:r w:rsidR="00881525">
              <w:rPr>
                <w:rFonts w:ascii="Times New Roman" w:hAnsi="Times New Roman" w:cs="Times New Roman"/>
                <w:spacing w:val="2"/>
                <w:sz w:val="24"/>
                <w:szCs w:val="24"/>
              </w:rPr>
              <w:t xml:space="preserve">nepieciešams finansējums </w:t>
            </w:r>
            <w:r w:rsidR="00DC0652">
              <w:rPr>
                <w:rFonts w:ascii="Times New Roman" w:hAnsi="Times New Roman" w:cs="Times New Roman"/>
                <w:spacing w:val="2"/>
                <w:sz w:val="24"/>
                <w:szCs w:val="24"/>
              </w:rPr>
              <w:t>35 379</w:t>
            </w:r>
            <w:r w:rsidR="00DA6F93">
              <w:rPr>
                <w:rFonts w:ascii="Times New Roman" w:hAnsi="Times New Roman" w:cs="Times New Roman"/>
                <w:spacing w:val="2"/>
                <w:sz w:val="24"/>
                <w:szCs w:val="24"/>
              </w:rPr>
              <w:t xml:space="preserve"> </w:t>
            </w:r>
            <w:proofErr w:type="spellStart"/>
            <w:r w:rsidR="001724C2" w:rsidRPr="005517BC">
              <w:rPr>
                <w:rFonts w:ascii="Times New Roman" w:hAnsi="Times New Roman" w:cs="Times New Roman"/>
                <w:i/>
                <w:spacing w:val="2"/>
                <w:sz w:val="24"/>
                <w:szCs w:val="24"/>
              </w:rPr>
              <w:t>euro</w:t>
            </w:r>
            <w:proofErr w:type="spellEnd"/>
            <w:r w:rsidR="001724C2">
              <w:rPr>
                <w:rFonts w:ascii="Times New Roman" w:hAnsi="Times New Roman" w:cs="Times New Roman"/>
                <w:spacing w:val="2"/>
                <w:sz w:val="24"/>
                <w:szCs w:val="24"/>
              </w:rPr>
              <w:t xml:space="preserve"> </w:t>
            </w:r>
            <w:r w:rsidR="00DA6F93">
              <w:rPr>
                <w:rFonts w:ascii="Times New Roman" w:hAnsi="Times New Roman" w:cs="Times New Roman"/>
                <w:spacing w:val="2"/>
                <w:sz w:val="24"/>
                <w:szCs w:val="24"/>
              </w:rPr>
              <w:t>apmērā</w:t>
            </w:r>
            <w:r w:rsidR="00881525" w:rsidRPr="00944E7F">
              <w:rPr>
                <w:rFonts w:ascii="Times New Roman" w:hAnsi="Times New Roman" w:cs="Times New Roman"/>
                <w:spacing w:val="2"/>
                <w:sz w:val="24"/>
                <w:szCs w:val="24"/>
              </w:rPr>
              <w:t xml:space="preserve"> </w:t>
            </w:r>
          </w:p>
        </w:tc>
      </w:tr>
      <w:tr w:rsidR="004E1D7D" w:rsidRPr="000574D3" w14:paraId="73AA2260"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E8B6E43"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0611CB1F"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r>
      <w:tr w:rsidR="004E1D7D" w:rsidRPr="000574D3" w14:paraId="3C26D716"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60F5ACF7"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6.2. detalizēts izdevumu aprēķins</w:t>
            </w:r>
          </w:p>
        </w:tc>
        <w:tc>
          <w:tcPr>
            <w:tcW w:w="3749" w:type="pct"/>
            <w:gridSpan w:val="7"/>
            <w:vMerge/>
            <w:shd w:val="clear" w:color="auto" w:fill="auto"/>
            <w:vAlign w:val="center"/>
            <w:hideMark/>
          </w:tcPr>
          <w:p w14:paraId="4BF975BE"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p>
        </w:tc>
      </w:tr>
      <w:tr w:rsidR="004E1D7D" w:rsidRPr="000574D3" w14:paraId="616C7FA2" w14:textId="77777777" w:rsidTr="00CB55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39163166"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tcPr>
          <w:p w14:paraId="2371D7B2" w14:textId="77777777"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Amata vietu skaita izmaiņas nav.</w:t>
            </w:r>
          </w:p>
        </w:tc>
      </w:tr>
      <w:tr w:rsidR="004E1D7D" w:rsidRPr="000574D3" w14:paraId="720E8F77" w14:textId="77777777" w:rsidTr="00015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shd w:val="clear" w:color="auto" w:fill="auto"/>
            <w:hideMark/>
          </w:tcPr>
          <w:p w14:paraId="1A695DFE" w14:textId="77777777" w:rsidR="004E1D7D" w:rsidRPr="000574D3" w:rsidRDefault="004E1D7D" w:rsidP="004E1D7D">
            <w:pPr>
              <w:spacing w:after="0" w:line="240" w:lineRule="auto"/>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5747A194" w14:textId="68A6C4D2" w:rsidR="004E1D7D" w:rsidRPr="000574D3" w:rsidRDefault="004E1D7D" w:rsidP="004E1D7D">
            <w:pPr>
              <w:spacing w:after="0" w:line="240" w:lineRule="auto"/>
              <w:jc w:val="both"/>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Izdevumi tiek segti no valsts budžeta programmas 02.00.00 "Līdzekļi neparedzētiem gadījumiem"</w:t>
            </w:r>
            <w:r w:rsidR="00656996" w:rsidRPr="000574D3">
              <w:rPr>
                <w:rFonts w:ascii="Times New Roman" w:eastAsia="Times New Roman" w:hAnsi="Times New Roman" w:cs="Times New Roman"/>
                <w:sz w:val="24"/>
                <w:szCs w:val="24"/>
                <w:lang w:eastAsia="lv-LV"/>
              </w:rPr>
              <w:t>.</w:t>
            </w:r>
          </w:p>
        </w:tc>
      </w:tr>
    </w:tbl>
    <w:p w14:paraId="33A2CD3B" w14:textId="77777777" w:rsidR="00384350" w:rsidRPr="000574D3" w:rsidRDefault="00384350" w:rsidP="001813AA">
      <w:pPr>
        <w:spacing w:after="0" w:line="240" w:lineRule="auto"/>
        <w:rPr>
          <w:rFonts w:ascii="Times New Roman" w:eastAsia="Times New Roman" w:hAnsi="Times New Roman" w:cs="Times New Roman"/>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961B02" w:rsidRPr="000574D3" w14:paraId="560C37E6" w14:textId="77777777" w:rsidTr="00DA14AF">
        <w:trPr>
          <w:trHeight w:val="450"/>
        </w:trPr>
        <w:tc>
          <w:tcPr>
            <w:tcW w:w="5000" w:type="pct"/>
            <w:gridSpan w:val="3"/>
            <w:tcBorders>
              <w:bottom w:val="single" w:sz="4" w:space="0" w:color="auto"/>
            </w:tcBorders>
            <w:hideMark/>
          </w:tcPr>
          <w:p w14:paraId="07A813CC"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br w:type="page"/>
            </w:r>
            <w:r w:rsidRPr="000574D3">
              <w:rPr>
                <w:rFonts w:ascii="Times New Roman" w:eastAsia="Times New Roman" w:hAnsi="Times New Roman" w:cs="Times New Roman"/>
                <w:b/>
                <w:bCs/>
                <w:sz w:val="24"/>
                <w:szCs w:val="24"/>
                <w:lang w:eastAsia="lv-LV"/>
              </w:rPr>
              <w:t>IV. Tiesību akta projekta ietekme uz spēkā esošo tiesību normu sistēmu</w:t>
            </w:r>
          </w:p>
        </w:tc>
      </w:tr>
      <w:tr w:rsidR="00961B02" w:rsidRPr="000574D3" w14:paraId="1FC0C224" w14:textId="77777777" w:rsidTr="00DA14AF">
        <w:trPr>
          <w:trHeight w:val="482"/>
        </w:trPr>
        <w:tc>
          <w:tcPr>
            <w:tcW w:w="5000" w:type="pct"/>
            <w:gridSpan w:val="3"/>
            <w:tcBorders>
              <w:bottom w:val="single" w:sz="4" w:space="0" w:color="auto"/>
            </w:tcBorders>
          </w:tcPr>
          <w:p w14:paraId="2DC954A3"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1CD417E1" w14:textId="77777777" w:rsidTr="00DA14AF">
        <w:trPr>
          <w:trHeight w:val="256"/>
        </w:trPr>
        <w:tc>
          <w:tcPr>
            <w:tcW w:w="5000" w:type="pct"/>
            <w:gridSpan w:val="3"/>
            <w:tcBorders>
              <w:top w:val="single" w:sz="4" w:space="0" w:color="auto"/>
              <w:left w:val="nil"/>
              <w:bottom w:val="nil"/>
              <w:right w:val="nil"/>
            </w:tcBorders>
          </w:tcPr>
          <w:p w14:paraId="40E49926" w14:textId="77777777"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14:paraId="42689A38" w14:textId="77777777" w:rsidTr="00DA14AF">
        <w:tc>
          <w:tcPr>
            <w:tcW w:w="5000" w:type="pct"/>
            <w:gridSpan w:val="3"/>
            <w:tcBorders>
              <w:top w:val="single" w:sz="4" w:space="0" w:color="auto"/>
              <w:bottom w:val="single" w:sz="4" w:space="0" w:color="auto"/>
            </w:tcBorders>
            <w:hideMark/>
          </w:tcPr>
          <w:p w14:paraId="0FA4DABF"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 Tiesību akta projekta atbilstība Latvijas Republikas starptautiskajām saistībām</w:t>
            </w:r>
          </w:p>
        </w:tc>
      </w:tr>
      <w:tr w:rsidR="00961B02" w:rsidRPr="000574D3" w14:paraId="5A42EA3B" w14:textId="77777777" w:rsidTr="00DA14AF">
        <w:trPr>
          <w:trHeight w:val="392"/>
        </w:trPr>
        <w:tc>
          <w:tcPr>
            <w:tcW w:w="5000" w:type="pct"/>
            <w:gridSpan w:val="3"/>
            <w:tcBorders>
              <w:bottom w:val="single" w:sz="4" w:space="0" w:color="auto"/>
            </w:tcBorders>
          </w:tcPr>
          <w:p w14:paraId="41F11F19"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084D764B" w14:textId="77777777" w:rsidTr="00DA14AF">
        <w:trPr>
          <w:trHeight w:val="290"/>
        </w:trPr>
        <w:tc>
          <w:tcPr>
            <w:tcW w:w="5000" w:type="pct"/>
            <w:gridSpan w:val="3"/>
            <w:tcBorders>
              <w:top w:val="single" w:sz="4" w:space="0" w:color="auto"/>
              <w:left w:val="nil"/>
              <w:bottom w:val="nil"/>
              <w:right w:val="nil"/>
            </w:tcBorders>
          </w:tcPr>
          <w:p w14:paraId="5420C5B4" w14:textId="77777777" w:rsidR="00961B02" w:rsidRPr="000574D3" w:rsidRDefault="00961B02" w:rsidP="00DA14AF">
            <w:pPr>
              <w:ind w:firstLine="338"/>
              <w:jc w:val="center"/>
              <w:rPr>
                <w:rFonts w:ascii="Times New Roman" w:eastAsia="Times New Roman" w:hAnsi="Times New Roman" w:cs="Times New Roman"/>
                <w:sz w:val="20"/>
                <w:szCs w:val="24"/>
                <w:lang w:eastAsia="lv-LV"/>
              </w:rPr>
            </w:pPr>
          </w:p>
        </w:tc>
      </w:tr>
      <w:tr w:rsidR="00961B02" w:rsidRPr="000574D3" w14:paraId="3CE67DD9" w14:textId="77777777" w:rsidTr="00DA14AF">
        <w:trPr>
          <w:trHeight w:val="420"/>
        </w:trPr>
        <w:tc>
          <w:tcPr>
            <w:tcW w:w="0" w:type="auto"/>
            <w:gridSpan w:val="3"/>
            <w:tcBorders>
              <w:top w:val="single" w:sz="4" w:space="0" w:color="auto"/>
              <w:bottom w:val="single" w:sz="4" w:space="0" w:color="auto"/>
            </w:tcBorders>
            <w:hideMark/>
          </w:tcPr>
          <w:p w14:paraId="1EBFBDF1" w14:textId="77777777" w:rsidR="00961B02" w:rsidRPr="000574D3" w:rsidRDefault="00961B02" w:rsidP="00DA14A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VI. Sabiedrības līdzdalība un komunikācijas aktivitātes</w:t>
            </w:r>
          </w:p>
        </w:tc>
      </w:tr>
      <w:tr w:rsidR="00961B02" w:rsidRPr="000574D3" w14:paraId="75219FCA" w14:textId="77777777" w:rsidTr="00DA14AF">
        <w:trPr>
          <w:trHeight w:val="351"/>
        </w:trPr>
        <w:tc>
          <w:tcPr>
            <w:tcW w:w="5000" w:type="pct"/>
            <w:gridSpan w:val="3"/>
            <w:tcBorders>
              <w:bottom w:val="single" w:sz="4" w:space="0" w:color="auto"/>
            </w:tcBorders>
          </w:tcPr>
          <w:p w14:paraId="7176C99E"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Rīkojuma projekts šo jomu neskar.</w:t>
            </w:r>
          </w:p>
        </w:tc>
      </w:tr>
      <w:tr w:rsidR="00961B02" w:rsidRPr="000574D3" w14:paraId="5201A74E" w14:textId="77777777" w:rsidTr="00DA14AF">
        <w:trPr>
          <w:trHeight w:val="179"/>
        </w:trPr>
        <w:tc>
          <w:tcPr>
            <w:tcW w:w="5000" w:type="pct"/>
            <w:gridSpan w:val="3"/>
            <w:tcBorders>
              <w:top w:val="single" w:sz="4" w:space="0" w:color="auto"/>
              <w:left w:val="nil"/>
              <w:bottom w:val="nil"/>
              <w:right w:val="nil"/>
            </w:tcBorders>
          </w:tcPr>
          <w:p w14:paraId="25FC1014" w14:textId="77777777" w:rsidR="00961B02" w:rsidRPr="000574D3" w:rsidRDefault="00961B02" w:rsidP="00DA14AF">
            <w:pPr>
              <w:ind w:firstLine="338"/>
              <w:jc w:val="center"/>
              <w:rPr>
                <w:rFonts w:ascii="Times New Roman" w:eastAsia="Times New Roman" w:hAnsi="Times New Roman" w:cs="Times New Roman"/>
                <w:sz w:val="24"/>
                <w:szCs w:val="24"/>
                <w:lang w:eastAsia="lv-LV"/>
              </w:rPr>
            </w:pPr>
          </w:p>
        </w:tc>
      </w:tr>
      <w:tr w:rsidR="00961B02" w:rsidRPr="000574D3" w14:paraId="4E8654B2" w14:textId="77777777" w:rsidTr="00DA14AF">
        <w:trPr>
          <w:trHeight w:val="375"/>
        </w:trPr>
        <w:tc>
          <w:tcPr>
            <w:tcW w:w="0" w:type="auto"/>
            <w:gridSpan w:val="3"/>
            <w:tcBorders>
              <w:top w:val="single" w:sz="4" w:space="0" w:color="auto"/>
            </w:tcBorders>
            <w:hideMark/>
          </w:tcPr>
          <w:p w14:paraId="247C4596" w14:textId="77777777" w:rsidR="00961B02" w:rsidRPr="000574D3" w:rsidRDefault="00961B02" w:rsidP="00DA14AF">
            <w:pPr>
              <w:ind w:firstLine="300"/>
              <w:jc w:val="center"/>
              <w:rPr>
                <w:rFonts w:ascii="Times New Roman" w:eastAsia="Times New Roman" w:hAnsi="Times New Roman" w:cs="Times New Roman"/>
                <w:b/>
                <w:bCs/>
                <w:sz w:val="24"/>
                <w:szCs w:val="24"/>
                <w:lang w:eastAsia="lv-LV"/>
              </w:rPr>
            </w:pPr>
            <w:r w:rsidRPr="000574D3">
              <w:rPr>
                <w:rFonts w:ascii="Times New Roman" w:eastAsia="Times New Roman" w:hAnsi="Times New Roman" w:cs="Times New Roman"/>
                <w:b/>
                <w:bCs/>
                <w:sz w:val="24"/>
                <w:szCs w:val="24"/>
                <w:lang w:eastAsia="lv-LV"/>
              </w:rPr>
              <w:t>VII. Tiesību akta projekta izpildes nodrošināšana un tās ietekme uz institūcijām</w:t>
            </w:r>
          </w:p>
        </w:tc>
      </w:tr>
      <w:tr w:rsidR="00961B02" w:rsidRPr="000574D3" w14:paraId="5C77782D" w14:textId="77777777" w:rsidTr="00DA14AF">
        <w:trPr>
          <w:trHeight w:val="420"/>
        </w:trPr>
        <w:tc>
          <w:tcPr>
            <w:tcW w:w="249" w:type="pct"/>
            <w:hideMark/>
          </w:tcPr>
          <w:p w14:paraId="126C1C44"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lastRenderedPageBreak/>
              <w:t>1.</w:t>
            </w:r>
          </w:p>
        </w:tc>
        <w:tc>
          <w:tcPr>
            <w:tcW w:w="2017" w:type="pct"/>
            <w:hideMark/>
          </w:tcPr>
          <w:p w14:paraId="588509E2"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izpildē iesaistītās institūcijas</w:t>
            </w:r>
          </w:p>
        </w:tc>
        <w:tc>
          <w:tcPr>
            <w:tcW w:w="2734" w:type="pct"/>
            <w:hideMark/>
          </w:tcPr>
          <w:p w14:paraId="02D91140" w14:textId="77777777" w:rsidR="00961B02" w:rsidRPr="000574D3" w:rsidRDefault="00961B02" w:rsidP="00DA14AF">
            <w:pPr>
              <w:ind w:firstLine="9"/>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Tieslietu ministrija un Finanšu ministrija.</w:t>
            </w:r>
          </w:p>
        </w:tc>
      </w:tr>
      <w:tr w:rsidR="00961B02" w:rsidRPr="000574D3" w14:paraId="0C6400C5" w14:textId="77777777" w:rsidTr="00DA14AF">
        <w:trPr>
          <w:trHeight w:val="450"/>
        </w:trPr>
        <w:tc>
          <w:tcPr>
            <w:tcW w:w="249" w:type="pct"/>
            <w:hideMark/>
          </w:tcPr>
          <w:p w14:paraId="6E4A2B77"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2.</w:t>
            </w:r>
          </w:p>
        </w:tc>
        <w:tc>
          <w:tcPr>
            <w:tcW w:w="2017" w:type="pct"/>
            <w:hideMark/>
          </w:tcPr>
          <w:p w14:paraId="2E727243"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Projekta izpildes ietekme uz pārvaldes funkcijām un institucionālo struktūru.</w:t>
            </w:r>
          </w:p>
          <w:p w14:paraId="77963BE5"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14:paraId="5984ABF0" w14:textId="77777777" w:rsidR="00961B02" w:rsidRPr="000574D3" w:rsidRDefault="00961B02" w:rsidP="00DA14AF">
            <w:pPr>
              <w:jc w:val="both"/>
              <w:rPr>
                <w:rFonts w:ascii="Times New Roman" w:hAnsi="Times New Roman" w:cs="Times New Roman"/>
                <w:sz w:val="24"/>
                <w:szCs w:val="24"/>
              </w:rPr>
            </w:pPr>
            <w:r w:rsidRPr="000574D3">
              <w:rPr>
                <w:rFonts w:ascii="Times New Roman" w:hAnsi="Times New Roman" w:cs="Times New Roman"/>
                <w:sz w:val="24"/>
                <w:szCs w:val="24"/>
              </w:rPr>
              <w:t>Rīkojuma projekta izpilde neietekmē iesaistīto institūciju funkcijas un uzdevumus.</w:t>
            </w:r>
          </w:p>
          <w:p w14:paraId="51C4F7D1" w14:textId="77777777" w:rsidR="00961B02" w:rsidRPr="000574D3" w:rsidRDefault="00961B02" w:rsidP="00DA14AF">
            <w:pPr>
              <w:jc w:val="both"/>
              <w:rPr>
                <w:rFonts w:ascii="Times New Roman" w:eastAsia="Times New Roman" w:hAnsi="Times New Roman" w:cs="Times New Roman"/>
                <w:sz w:val="24"/>
                <w:szCs w:val="24"/>
                <w:lang w:eastAsia="lv-LV"/>
              </w:rPr>
            </w:pPr>
            <w:r w:rsidRPr="000574D3">
              <w:rPr>
                <w:rFonts w:ascii="Times New Roman" w:hAnsi="Times New Roman" w:cs="Times New Roman"/>
                <w:sz w:val="24"/>
                <w:szCs w:val="24"/>
              </w:rPr>
              <w:t>Rīkojuma projekta izpilde neietekmē valsts pārvaldes institucionālo sistēmu.</w:t>
            </w:r>
          </w:p>
        </w:tc>
      </w:tr>
      <w:tr w:rsidR="00961B02" w:rsidRPr="000574D3" w14:paraId="06407DC2" w14:textId="77777777" w:rsidTr="00DA14AF">
        <w:trPr>
          <w:trHeight w:val="390"/>
        </w:trPr>
        <w:tc>
          <w:tcPr>
            <w:tcW w:w="249" w:type="pct"/>
            <w:hideMark/>
          </w:tcPr>
          <w:p w14:paraId="737E31FF"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3.</w:t>
            </w:r>
          </w:p>
        </w:tc>
        <w:tc>
          <w:tcPr>
            <w:tcW w:w="2017" w:type="pct"/>
            <w:hideMark/>
          </w:tcPr>
          <w:p w14:paraId="4B50F8D3"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Cita informācija</w:t>
            </w:r>
          </w:p>
        </w:tc>
        <w:tc>
          <w:tcPr>
            <w:tcW w:w="2734" w:type="pct"/>
            <w:hideMark/>
          </w:tcPr>
          <w:p w14:paraId="7C6693C9" w14:textId="77777777" w:rsidR="00961B02" w:rsidRPr="000574D3" w:rsidRDefault="00961B02" w:rsidP="00DA14AF">
            <w:pPr>
              <w:rPr>
                <w:rFonts w:ascii="Times New Roman" w:eastAsia="Times New Roman" w:hAnsi="Times New Roman" w:cs="Times New Roman"/>
                <w:sz w:val="24"/>
                <w:szCs w:val="24"/>
                <w:lang w:eastAsia="lv-LV"/>
              </w:rPr>
            </w:pPr>
            <w:r w:rsidRPr="000574D3">
              <w:rPr>
                <w:rFonts w:ascii="Times New Roman" w:eastAsia="Times New Roman" w:hAnsi="Times New Roman" w:cs="Times New Roman"/>
                <w:sz w:val="24"/>
                <w:szCs w:val="24"/>
                <w:lang w:eastAsia="lv-LV"/>
              </w:rPr>
              <w:t>Nav.</w:t>
            </w:r>
          </w:p>
        </w:tc>
      </w:tr>
    </w:tbl>
    <w:p w14:paraId="73253924" w14:textId="21A525A4" w:rsidR="00384350" w:rsidRDefault="00384350" w:rsidP="001813AA">
      <w:pPr>
        <w:spacing w:after="0" w:line="240" w:lineRule="auto"/>
        <w:rPr>
          <w:rFonts w:ascii="Times New Roman" w:eastAsia="Times New Roman" w:hAnsi="Times New Roman" w:cs="Times New Roman"/>
          <w:sz w:val="24"/>
          <w:szCs w:val="24"/>
          <w:lang w:eastAsia="lv-LV"/>
        </w:rPr>
      </w:pPr>
    </w:p>
    <w:p w14:paraId="57A1D86C" w14:textId="77777777" w:rsidR="00741647" w:rsidRPr="000574D3" w:rsidRDefault="00741647" w:rsidP="001813AA">
      <w:pPr>
        <w:spacing w:after="0" w:line="240" w:lineRule="auto"/>
        <w:rPr>
          <w:rFonts w:ascii="Times New Roman" w:eastAsia="Times New Roman" w:hAnsi="Times New Roman" w:cs="Times New Roman"/>
          <w:vanish/>
          <w:sz w:val="24"/>
          <w:szCs w:val="24"/>
          <w:lang w:eastAsia="lv-LV"/>
        </w:rPr>
      </w:pPr>
    </w:p>
    <w:p w14:paraId="760E06B9" w14:textId="77777777" w:rsidR="00612B69" w:rsidRPr="000574D3" w:rsidRDefault="00612B69" w:rsidP="00FF090A">
      <w:pPr>
        <w:tabs>
          <w:tab w:val="left" w:pos="6521"/>
        </w:tabs>
        <w:spacing w:after="0" w:line="240" w:lineRule="auto"/>
        <w:rPr>
          <w:rFonts w:ascii="Times New Roman" w:hAnsi="Times New Roman" w:cs="Times New Roman"/>
          <w:sz w:val="24"/>
          <w:szCs w:val="24"/>
        </w:rPr>
      </w:pPr>
    </w:p>
    <w:p w14:paraId="4E4BA22C" w14:textId="77777777" w:rsidR="00074E29"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Iesniedzējs:</w:t>
      </w:r>
    </w:p>
    <w:p w14:paraId="46995F9B" w14:textId="77777777" w:rsidR="001813AA" w:rsidRPr="000574D3" w:rsidRDefault="00074E29" w:rsidP="00AE091B">
      <w:pPr>
        <w:tabs>
          <w:tab w:val="left" w:pos="6804"/>
        </w:tabs>
        <w:spacing w:after="0" w:line="240" w:lineRule="auto"/>
        <w:rPr>
          <w:rFonts w:ascii="Times New Roman" w:hAnsi="Times New Roman" w:cs="Times New Roman"/>
          <w:sz w:val="24"/>
          <w:szCs w:val="24"/>
        </w:rPr>
      </w:pPr>
      <w:r w:rsidRPr="000574D3">
        <w:rPr>
          <w:rFonts w:ascii="Times New Roman" w:hAnsi="Times New Roman" w:cs="Times New Roman"/>
          <w:sz w:val="24"/>
          <w:szCs w:val="24"/>
        </w:rPr>
        <w:t>t</w:t>
      </w:r>
      <w:r w:rsidR="00772DEE" w:rsidRPr="000574D3">
        <w:rPr>
          <w:rFonts w:ascii="Times New Roman" w:hAnsi="Times New Roman" w:cs="Times New Roman"/>
          <w:sz w:val="24"/>
          <w:szCs w:val="24"/>
        </w:rPr>
        <w:t>ieslietu</w:t>
      </w:r>
      <w:r w:rsidR="001813AA" w:rsidRPr="000574D3">
        <w:rPr>
          <w:rFonts w:ascii="Times New Roman" w:hAnsi="Times New Roman" w:cs="Times New Roman"/>
          <w:sz w:val="24"/>
          <w:szCs w:val="24"/>
        </w:rPr>
        <w:t xml:space="preserve"> ministr</w:t>
      </w:r>
      <w:r w:rsidR="00DC6375" w:rsidRPr="000574D3">
        <w:rPr>
          <w:rFonts w:ascii="Times New Roman" w:hAnsi="Times New Roman" w:cs="Times New Roman"/>
          <w:sz w:val="24"/>
          <w:szCs w:val="24"/>
        </w:rPr>
        <w:t>s</w:t>
      </w:r>
      <w:r w:rsidR="001813AA" w:rsidRPr="000574D3">
        <w:rPr>
          <w:rFonts w:ascii="Times New Roman" w:hAnsi="Times New Roman" w:cs="Times New Roman"/>
          <w:sz w:val="24"/>
          <w:szCs w:val="24"/>
        </w:rPr>
        <w:tab/>
      </w:r>
      <w:r w:rsidR="00772DEE" w:rsidRPr="000574D3">
        <w:rPr>
          <w:rFonts w:ascii="Times New Roman" w:hAnsi="Times New Roman" w:cs="Times New Roman"/>
          <w:sz w:val="24"/>
          <w:szCs w:val="24"/>
        </w:rPr>
        <w:t>Dz</w:t>
      </w:r>
      <w:r w:rsidR="00FC0B2B" w:rsidRPr="000574D3">
        <w:rPr>
          <w:rFonts w:ascii="Times New Roman" w:hAnsi="Times New Roman" w:cs="Times New Roman"/>
          <w:sz w:val="24"/>
          <w:szCs w:val="24"/>
        </w:rPr>
        <w:t xml:space="preserve">intars </w:t>
      </w:r>
      <w:r w:rsidR="00772DEE" w:rsidRPr="000574D3">
        <w:rPr>
          <w:rFonts w:ascii="Times New Roman" w:hAnsi="Times New Roman" w:cs="Times New Roman"/>
          <w:sz w:val="24"/>
          <w:szCs w:val="24"/>
        </w:rPr>
        <w:t>Rasnačs</w:t>
      </w:r>
    </w:p>
    <w:p w14:paraId="04F58D30" w14:textId="77777777" w:rsidR="001A55C9" w:rsidRPr="000574D3" w:rsidRDefault="001A55C9">
      <w:pPr>
        <w:tabs>
          <w:tab w:val="left" w:pos="6521"/>
        </w:tabs>
        <w:spacing w:after="0" w:line="240" w:lineRule="auto"/>
        <w:rPr>
          <w:rFonts w:ascii="Times New Roman" w:hAnsi="Times New Roman" w:cs="Times New Roman"/>
          <w:sz w:val="24"/>
          <w:szCs w:val="24"/>
        </w:rPr>
      </w:pPr>
    </w:p>
    <w:p w14:paraId="44044440" w14:textId="77777777" w:rsidR="00A7655F" w:rsidRPr="000574D3" w:rsidRDefault="00A7655F">
      <w:pPr>
        <w:tabs>
          <w:tab w:val="left" w:pos="6521"/>
        </w:tabs>
        <w:spacing w:after="0" w:line="240" w:lineRule="auto"/>
        <w:rPr>
          <w:rFonts w:ascii="Times New Roman" w:hAnsi="Times New Roman" w:cs="Times New Roman"/>
          <w:sz w:val="24"/>
          <w:szCs w:val="24"/>
        </w:rPr>
      </w:pPr>
    </w:p>
    <w:p w14:paraId="72BB345F" w14:textId="29BD1437" w:rsidR="00A7655F" w:rsidRPr="0096748C" w:rsidRDefault="00F35B5A" w:rsidP="009D6340">
      <w:pPr>
        <w:spacing w:after="0" w:line="240" w:lineRule="auto"/>
        <w:rPr>
          <w:rFonts w:ascii="Times New Roman" w:hAnsi="Times New Roman" w:cs="Times New Roman"/>
          <w:color w:val="000000"/>
          <w:sz w:val="20"/>
          <w:szCs w:val="24"/>
        </w:rPr>
      </w:pPr>
      <w:r w:rsidRPr="0096748C">
        <w:rPr>
          <w:rFonts w:ascii="Times New Roman" w:hAnsi="Times New Roman" w:cs="Times New Roman"/>
          <w:color w:val="000000"/>
          <w:sz w:val="20"/>
          <w:szCs w:val="24"/>
        </w:rPr>
        <w:t>Vavilova</w:t>
      </w:r>
      <w:r w:rsidR="0019579A" w:rsidRPr="0096748C">
        <w:rPr>
          <w:rFonts w:ascii="Times New Roman" w:hAnsi="Times New Roman" w:cs="Times New Roman"/>
          <w:color w:val="000000"/>
          <w:sz w:val="20"/>
          <w:szCs w:val="24"/>
        </w:rPr>
        <w:t> 67036</w:t>
      </w:r>
      <w:r w:rsidRPr="0096748C">
        <w:rPr>
          <w:rFonts w:ascii="Times New Roman" w:hAnsi="Times New Roman" w:cs="Times New Roman"/>
          <w:color w:val="000000"/>
          <w:sz w:val="20"/>
          <w:szCs w:val="24"/>
        </w:rPr>
        <w:t>752</w:t>
      </w:r>
    </w:p>
    <w:p w14:paraId="12D51AA6" w14:textId="55BD5AC5" w:rsidR="001A55C9" w:rsidRPr="0096748C" w:rsidRDefault="00F35B5A" w:rsidP="009D6340">
      <w:pPr>
        <w:spacing w:after="0" w:line="240" w:lineRule="auto"/>
        <w:rPr>
          <w:rFonts w:ascii="Times New Roman" w:hAnsi="Times New Roman" w:cs="Times New Roman"/>
          <w:sz w:val="20"/>
          <w:szCs w:val="24"/>
        </w:rPr>
      </w:pPr>
      <w:r w:rsidRPr="0096748C">
        <w:rPr>
          <w:rFonts w:ascii="Times New Roman" w:hAnsi="Times New Roman" w:cs="Times New Roman"/>
          <w:color w:val="000000"/>
          <w:sz w:val="20"/>
          <w:szCs w:val="24"/>
        </w:rPr>
        <w:t>Inga.Vavilova</w:t>
      </w:r>
      <w:r w:rsidR="00A3709F" w:rsidRPr="0096748C">
        <w:rPr>
          <w:rFonts w:ascii="Times New Roman" w:hAnsi="Times New Roman" w:cs="Times New Roman"/>
          <w:sz w:val="20"/>
          <w:szCs w:val="24"/>
        </w:rPr>
        <w:t>@</w:t>
      </w:r>
      <w:r w:rsidR="00772DEE" w:rsidRPr="0096748C">
        <w:rPr>
          <w:rFonts w:ascii="Times New Roman" w:hAnsi="Times New Roman" w:cs="Times New Roman"/>
          <w:sz w:val="20"/>
          <w:szCs w:val="24"/>
        </w:rPr>
        <w:t>tm.gov.</w:t>
      </w:r>
      <w:r w:rsidR="00A3709F" w:rsidRPr="0096748C">
        <w:rPr>
          <w:rFonts w:ascii="Times New Roman" w:hAnsi="Times New Roman" w:cs="Times New Roman"/>
          <w:sz w:val="20"/>
          <w:szCs w:val="24"/>
        </w:rPr>
        <w:t>lv</w:t>
      </w:r>
    </w:p>
    <w:sectPr w:rsidR="001A55C9" w:rsidRPr="0096748C" w:rsidSect="00233EE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9FE8" w14:textId="77777777" w:rsidR="00A569F6" w:rsidRDefault="00A569F6" w:rsidP="001A55C9">
      <w:pPr>
        <w:spacing w:after="0" w:line="240" w:lineRule="auto"/>
      </w:pPr>
      <w:r>
        <w:separator/>
      </w:r>
    </w:p>
  </w:endnote>
  <w:endnote w:type="continuationSeparator" w:id="0">
    <w:p w14:paraId="2FBBAED1" w14:textId="77777777" w:rsidR="00A569F6" w:rsidRDefault="00A569F6"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1205" w14:textId="35ABFA30" w:rsidR="001A55C9" w:rsidRPr="00FC0B2B" w:rsidRDefault="007C2A6E" w:rsidP="00FC0B2B">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11EAA">
      <w:rPr>
        <w:rFonts w:ascii="Times New Roman" w:hAnsi="Times New Roman" w:cs="Times New Roman"/>
        <w:noProof/>
        <w:sz w:val="20"/>
        <w:szCs w:val="20"/>
      </w:rPr>
      <w:t>TMAnot_051218_lidzekli.docx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CDB0" w14:textId="26B65A48" w:rsidR="00CA4D71" w:rsidRDefault="007C2A6E" w:rsidP="00CA4D71">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11EAA">
      <w:rPr>
        <w:rFonts w:ascii="Times New Roman" w:hAnsi="Times New Roman" w:cs="Times New Roman"/>
        <w:noProof/>
        <w:sz w:val="20"/>
        <w:szCs w:val="20"/>
      </w:rPr>
      <w:t>TMAnot_051218_lidzekli.docx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5EFE" w14:textId="77777777" w:rsidR="00A569F6" w:rsidRDefault="00A569F6" w:rsidP="001A55C9">
      <w:pPr>
        <w:spacing w:after="0" w:line="240" w:lineRule="auto"/>
      </w:pPr>
      <w:r>
        <w:separator/>
      </w:r>
    </w:p>
  </w:footnote>
  <w:footnote w:type="continuationSeparator" w:id="0">
    <w:p w14:paraId="24139CED" w14:textId="77777777" w:rsidR="00A569F6" w:rsidRDefault="00A569F6"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50441"/>
      <w:docPartObj>
        <w:docPartGallery w:val="Page Numbers (Top of Page)"/>
        <w:docPartUnique/>
      </w:docPartObj>
    </w:sdtPr>
    <w:sdtEndPr>
      <w:rPr>
        <w:rFonts w:ascii="Times New Roman" w:hAnsi="Times New Roman" w:cs="Times New Roman"/>
        <w:sz w:val="24"/>
        <w:szCs w:val="24"/>
      </w:rPr>
    </w:sdtEndPr>
    <w:sdtContent>
      <w:p w14:paraId="77B8B63B" w14:textId="79812527" w:rsidR="00A7655F" w:rsidRPr="009D6340" w:rsidRDefault="00A7655F">
        <w:pPr>
          <w:pStyle w:val="Header"/>
          <w:jc w:val="center"/>
          <w:rPr>
            <w:rFonts w:ascii="Times New Roman" w:hAnsi="Times New Roman" w:cs="Times New Roman"/>
            <w:sz w:val="24"/>
            <w:szCs w:val="24"/>
          </w:rPr>
        </w:pPr>
        <w:r w:rsidRPr="009D6340">
          <w:rPr>
            <w:rFonts w:ascii="Times New Roman" w:hAnsi="Times New Roman" w:cs="Times New Roman"/>
            <w:sz w:val="24"/>
            <w:szCs w:val="24"/>
          </w:rPr>
          <w:fldChar w:fldCharType="begin"/>
        </w:r>
        <w:r w:rsidRPr="009D6340">
          <w:rPr>
            <w:rFonts w:ascii="Times New Roman" w:hAnsi="Times New Roman" w:cs="Times New Roman"/>
            <w:sz w:val="24"/>
            <w:szCs w:val="24"/>
          </w:rPr>
          <w:instrText>PAGE   \* MERGEFORMAT</w:instrText>
        </w:r>
        <w:r w:rsidRPr="009D6340">
          <w:rPr>
            <w:rFonts w:ascii="Times New Roman" w:hAnsi="Times New Roman" w:cs="Times New Roman"/>
            <w:sz w:val="24"/>
            <w:szCs w:val="24"/>
          </w:rPr>
          <w:fldChar w:fldCharType="separate"/>
        </w:r>
        <w:r w:rsidR="00E358A5">
          <w:rPr>
            <w:rFonts w:ascii="Times New Roman" w:hAnsi="Times New Roman" w:cs="Times New Roman"/>
            <w:noProof/>
            <w:sz w:val="24"/>
            <w:szCs w:val="24"/>
          </w:rPr>
          <w:t>3</w:t>
        </w:r>
        <w:r w:rsidRPr="009D6340">
          <w:rPr>
            <w:rFonts w:ascii="Times New Roman" w:hAnsi="Times New Roman" w:cs="Times New Roman"/>
            <w:sz w:val="24"/>
            <w:szCs w:val="24"/>
          </w:rPr>
          <w:fldChar w:fldCharType="end"/>
        </w:r>
      </w:p>
    </w:sdtContent>
  </w:sdt>
  <w:p w14:paraId="0433FE42" w14:textId="77777777" w:rsidR="008A2835" w:rsidRDefault="008A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9A42F62"/>
    <w:multiLevelType w:val="hybridMultilevel"/>
    <w:tmpl w:val="FCD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181F"/>
    <w:rsid w:val="000047C3"/>
    <w:rsid w:val="0001612F"/>
    <w:rsid w:val="00026225"/>
    <w:rsid w:val="00031435"/>
    <w:rsid w:val="00045D04"/>
    <w:rsid w:val="000569C1"/>
    <w:rsid w:val="000574D3"/>
    <w:rsid w:val="000576E3"/>
    <w:rsid w:val="00066DD0"/>
    <w:rsid w:val="00074E29"/>
    <w:rsid w:val="00080F27"/>
    <w:rsid w:val="00083F97"/>
    <w:rsid w:val="00091F1A"/>
    <w:rsid w:val="000A5A05"/>
    <w:rsid w:val="000B36AE"/>
    <w:rsid w:val="000B4BF4"/>
    <w:rsid w:val="000B52D6"/>
    <w:rsid w:val="000D032D"/>
    <w:rsid w:val="000D0F77"/>
    <w:rsid w:val="000F2C63"/>
    <w:rsid w:val="001007E4"/>
    <w:rsid w:val="00100A70"/>
    <w:rsid w:val="00102F2E"/>
    <w:rsid w:val="00110313"/>
    <w:rsid w:val="00120023"/>
    <w:rsid w:val="0012025E"/>
    <w:rsid w:val="00122244"/>
    <w:rsid w:val="00135E40"/>
    <w:rsid w:val="001411DB"/>
    <w:rsid w:val="00153866"/>
    <w:rsid w:val="001724C2"/>
    <w:rsid w:val="00173B18"/>
    <w:rsid w:val="001776B8"/>
    <w:rsid w:val="001813AA"/>
    <w:rsid w:val="00182E51"/>
    <w:rsid w:val="00184F8E"/>
    <w:rsid w:val="001954A3"/>
    <w:rsid w:val="0019579A"/>
    <w:rsid w:val="001A1CE8"/>
    <w:rsid w:val="001A55C9"/>
    <w:rsid w:val="001B7D56"/>
    <w:rsid w:val="001D25FA"/>
    <w:rsid w:val="001D7781"/>
    <w:rsid w:val="00211112"/>
    <w:rsid w:val="00215D0D"/>
    <w:rsid w:val="00233EE5"/>
    <w:rsid w:val="00252FAE"/>
    <w:rsid w:val="002636FC"/>
    <w:rsid w:val="0027138C"/>
    <w:rsid w:val="00277C04"/>
    <w:rsid w:val="0028174D"/>
    <w:rsid w:val="00282324"/>
    <w:rsid w:val="002838FE"/>
    <w:rsid w:val="002855B6"/>
    <w:rsid w:val="00297023"/>
    <w:rsid w:val="00297993"/>
    <w:rsid w:val="002A7C63"/>
    <w:rsid w:val="002A7DE7"/>
    <w:rsid w:val="002C2287"/>
    <w:rsid w:val="002D391F"/>
    <w:rsid w:val="002D5294"/>
    <w:rsid w:val="002D5C3D"/>
    <w:rsid w:val="002D68CD"/>
    <w:rsid w:val="002E2762"/>
    <w:rsid w:val="002F5234"/>
    <w:rsid w:val="003017EA"/>
    <w:rsid w:val="00302C9A"/>
    <w:rsid w:val="00305F05"/>
    <w:rsid w:val="003121E0"/>
    <w:rsid w:val="0031520B"/>
    <w:rsid w:val="00320910"/>
    <w:rsid w:val="00321466"/>
    <w:rsid w:val="00322F01"/>
    <w:rsid w:val="00324D4F"/>
    <w:rsid w:val="00326D71"/>
    <w:rsid w:val="00333EB2"/>
    <w:rsid w:val="00336A1A"/>
    <w:rsid w:val="0034203F"/>
    <w:rsid w:val="0035445C"/>
    <w:rsid w:val="00363E5D"/>
    <w:rsid w:val="0036537D"/>
    <w:rsid w:val="00371C23"/>
    <w:rsid w:val="003752B9"/>
    <w:rsid w:val="00384350"/>
    <w:rsid w:val="003939C3"/>
    <w:rsid w:val="003A5A4B"/>
    <w:rsid w:val="003A608F"/>
    <w:rsid w:val="003D47D6"/>
    <w:rsid w:val="003E67EE"/>
    <w:rsid w:val="003E72EA"/>
    <w:rsid w:val="003F1869"/>
    <w:rsid w:val="00404D0C"/>
    <w:rsid w:val="0040765F"/>
    <w:rsid w:val="00407E2E"/>
    <w:rsid w:val="00445F21"/>
    <w:rsid w:val="00473EC2"/>
    <w:rsid w:val="00491BD6"/>
    <w:rsid w:val="0049356B"/>
    <w:rsid w:val="004A4485"/>
    <w:rsid w:val="004B29DD"/>
    <w:rsid w:val="004C0529"/>
    <w:rsid w:val="004D3AEF"/>
    <w:rsid w:val="004E0BF2"/>
    <w:rsid w:val="004E1D7D"/>
    <w:rsid w:val="004F1800"/>
    <w:rsid w:val="00500D2B"/>
    <w:rsid w:val="00504FFF"/>
    <w:rsid w:val="00525C1E"/>
    <w:rsid w:val="005336D7"/>
    <w:rsid w:val="0054069C"/>
    <w:rsid w:val="00541FC5"/>
    <w:rsid w:val="005517BC"/>
    <w:rsid w:val="005601A0"/>
    <w:rsid w:val="00562314"/>
    <w:rsid w:val="00563D66"/>
    <w:rsid w:val="00571A21"/>
    <w:rsid w:val="0057453A"/>
    <w:rsid w:val="00580D44"/>
    <w:rsid w:val="0059064F"/>
    <w:rsid w:val="005914C6"/>
    <w:rsid w:val="005A2B11"/>
    <w:rsid w:val="005B08D6"/>
    <w:rsid w:val="005C27C1"/>
    <w:rsid w:val="005C2FA6"/>
    <w:rsid w:val="005D2567"/>
    <w:rsid w:val="006067CE"/>
    <w:rsid w:val="006102AF"/>
    <w:rsid w:val="00612B69"/>
    <w:rsid w:val="00621678"/>
    <w:rsid w:val="00634602"/>
    <w:rsid w:val="00637049"/>
    <w:rsid w:val="0065264D"/>
    <w:rsid w:val="00656996"/>
    <w:rsid w:val="00657FE6"/>
    <w:rsid w:val="006630C7"/>
    <w:rsid w:val="00677F94"/>
    <w:rsid w:val="0069020C"/>
    <w:rsid w:val="006A38C4"/>
    <w:rsid w:val="006B2CE1"/>
    <w:rsid w:val="006B4326"/>
    <w:rsid w:val="006D31EF"/>
    <w:rsid w:val="006D69A7"/>
    <w:rsid w:val="006E096C"/>
    <w:rsid w:val="006E3887"/>
    <w:rsid w:val="007004A9"/>
    <w:rsid w:val="00702F84"/>
    <w:rsid w:val="007040DA"/>
    <w:rsid w:val="0072497A"/>
    <w:rsid w:val="00734ED9"/>
    <w:rsid w:val="00740B75"/>
    <w:rsid w:val="00741647"/>
    <w:rsid w:val="00752B03"/>
    <w:rsid w:val="00762BB5"/>
    <w:rsid w:val="00766215"/>
    <w:rsid w:val="00772DEE"/>
    <w:rsid w:val="0078282E"/>
    <w:rsid w:val="007B2A12"/>
    <w:rsid w:val="007B6659"/>
    <w:rsid w:val="007C1B0D"/>
    <w:rsid w:val="007C2A6E"/>
    <w:rsid w:val="007D55A6"/>
    <w:rsid w:val="007D6852"/>
    <w:rsid w:val="007D7076"/>
    <w:rsid w:val="007E187E"/>
    <w:rsid w:val="007F4114"/>
    <w:rsid w:val="007F4507"/>
    <w:rsid w:val="007F728D"/>
    <w:rsid w:val="00800AAA"/>
    <w:rsid w:val="00801ED4"/>
    <w:rsid w:val="00811EAA"/>
    <w:rsid w:val="00833A55"/>
    <w:rsid w:val="00833C2A"/>
    <w:rsid w:val="008506BA"/>
    <w:rsid w:val="00855D74"/>
    <w:rsid w:val="00864BC6"/>
    <w:rsid w:val="00866568"/>
    <w:rsid w:val="00881525"/>
    <w:rsid w:val="0089163C"/>
    <w:rsid w:val="008A004D"/>
    <w:rsid w:val="008A2835"/>
    <w:rsid w:val="008A64EB"/>
    <w:rsid w:val="008A75B7"/>
    <w:rsid w:val="008D6CB3"/>
    <w:rsid w:val="008E39D8"/>
    <w:rsid w:val="008E3C73"/>
    <w:rsid w:val="008E779F"/>
    <w:rsid w:val="00905306"/>
    <w:rsid w:val="00910C6C"/>
    <w:rsid w:val="0091537D"/>
    <w:rsid w:val="00917EBE"/>
    <w:rsid w:val="00922271"/>
    <w:rsid w:val="00922C4D"/>
    <w:rsid w:val="0093602B"/>
    <w:rsid w:val="00944202"/>
    <w:rsid w:val="00951909"/>
    <w:rsid w:val="00953412"/>
    <w:rsid w:val="00953FB7"/>
    <w:rsid w:val="00961B02"/>
    <w:rsid w:val="0096748C"/>
    <w:rsid w:val="0097736F"/>
    <w:rsid w:val="009B048C"/>
    <w:rsid w:val="009C2917"/>
    <w:rsid w:val="009D3562"/>
    <w:rsid w:val="009D3E74"/>
    <w:rsid w:val="009D6340"/>
    <w:rsid w:val="00A1782D"/>
    <w:rsid w:val="00A31BC9"/>
    <w:rsid w:val="00A3709F"/>
    <w:rsid w:val="00A4602A"/>
    <w:rsid w:val="00A523D5"/>
    <w:rsid w:val="00A569F6"/>
    <w:rsid w:val="00A7655F"/>
    <w:rsid w:val="00A81D73"/>
    <w:rsid w:val="00A82624"/>
    <w:rsid w:val="00A85A44"/>
    <w:rsid w:val="00A87235"/>
    <w:rsid w:val="00A93907"/>
    <w:rsid w:val="00AA3BB8"/>
    <w:rsid w:val="00AB1E17"/>
    <w:rsid w:val="00AC082E"/>
    <w:rsid w:val="00AE091B"/>
    <w:rsid w:val="00AE3194"/>
    <w:rsid w:val="00AE65AD"/>
    <w:rsid w:val="00AE668F"/>
    <w:rsid w:val="00AF3610"/>
    <w:rsid w:val="00AF3C58"/>
    <w:rsid w:val="00AF576F"/>
    <w:rsid w:val="00B43F03"/>
    <w:rsid w:val="00B51AA7"/>
    <w:rsid w:val="00B54BB0"/>
    <w:rsid w:val="00B67DD5"/>
    <w:rsid w:val="00B70738"/>
    <w:rsid w:val="00B9276E"/>
    <w:rsid w:val="00B932BF"/>
    <w:rsid w:val="00BA0587"/>
    <w:rsid w:val="00BA477E"/>
    <w:rsid w:val="00BD7E22"/>
    <w:rsid w:val="00C020AF"/>
    <w:rsid w:val="00C24460"/>
    <w:rsid w:val="00C52E35"/>
    <w:rsid w:val="00C560B0"/>
    <w:rsid w:val="00C63E86"/>
    <w:rsid w:val="00C82667"/>
    <w:rsid w:val="00C96458"/>
    <w:rsid w:val="00CA3CC3"/>
    <w:rsid w:val="00CA4D71"/>
    <w:rsid w:val="00CA746A"/>
    <w:rsid w:val="00CB556B"/>
    <w:rsid w:val="00CD2982"/>
    <w:rsid w:val="00CE5479"/>
    <w:rsid w:val="00CF0D14"/>
    <w:rsid w:val="00CF4889"/>
    <w:rsid w:val="00D17F76"/>
    <w:rsid w:val="00D2049F"/>
    <w:rsid w:val="00D229C1"/>
    <w:rsid w:val="00D26754"/>
    <w:rsid w:val="00D31DB3"/>
    <w:rsid w:val="00D33A6F"/>
    <w:rsid w:val="00D36B37"/>
    <w:rsid w:val="00D41E6F"/>
    <w:rsid w:val="00D70651"/>
    <w:rsid w:val="00D91B3E"/>
    <w:rsid w:val="00D941AE"/>
    <w:rsid w:val="00D97D04"/>
    <w:rsid w:val="00DA6F93"/>
    <w:rsid w:val="00DB0405"/>
    <w:rsid w:val="00DB19E9"/>
    <w:rsid w:val="00DB22D7"/>
    <w:rsid w:val="00DC0652"/>
    <w:rsid w:val="00DC17E5"/>
    <w:rsid w:val="00DC6375"/>
    <w:rsid w:val="00DC7CA5"/>
    <w:rsid w:val="00DD7BD8"/>
    <w:rsid w:val="00DE1DBD"/>
    <w:rsid w:val="00DE37C2"/>
    <w:rsid w:val="00DF688E"/>
    <w:rsid w:val="00E04A45"/>
    <w:rsid w:val="00E1205E"/>
    <w:rsid w:val="00E12F67"/>
    <w:rsid w:val="00E2306D"/>
    <w:rsid w:val="00E30FFA"/>
    <w:rsid w:val="00E358A5"/>
    <w:rsid w:val="00E460F6"/>
    <w:rsid w:val="00E57784"/>
    <w:rsid w:val="00E8277B"/>
    <w:rsid w:val="00E933D6"/>
    <w:rsid w:val="00E979EB"/>
    <w:rsid w:val="00EA3B18"/>
    <w:rsid w:val="00EA4A64"/>
    <w:rsid w:val="00EB026A"/>
    <w:rsid w:val="00EB124D"/>
    <w:rsid w:val="00EB1AE0"/>
    <w:rsid w:val="00EB51D5"/>
    <w:rsid w:val="00EC0B91"/>
    <w:rsid w:val="00EC6D68"/>
    <w:rsid w:val="00ED3BDC"/>
    <w:rsid w:val="00ED42AB"/>
    <w:rsid w:val="00EE0980"/>
    <w:rsid w:val="00EE1F06"/>
    <w:rsid w:val="00EF6DC8"/>
    <w:rsid w:val="00F1080A"/>
    <w:rsid w:val="00F146E2"/>
    <w:rsid w:val="00F17891"/>
    <w:rsid w:val="00F3042F"/>
    <w:rsid w:val="00F309CB"/>
    <w:rsid w:val="00F3550D"/>
    <w:rsid w:val="00F35B5A"/>
    <w:rsid w:val="00F52342"/>
    <w:rsid w:val="00F90A50"/>
    <w:rsid w:val="00F91A0F"/>
    <w:rsid w:val="00FA17BB"/>
    <w:rsid w:val="00FC0B2B"/>
    <w:rsid w:val="00FC1BDC"/>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A37C"/>
  <w15:docId w15:val="{9ADBBC67-AB5A-4EA6-81E2-3BA68D14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 w:type="paragraph" w:customStyle="1" w:styleId="naiskr">
    <w:name w:val="naiskr"/>
    <w:basedOn w:val="Normal"/>
    <w:rsid w:val="00FC0B2B"/>
    <w:pPr>
      <w:spacing w:before="75" w:after="75" w:line="240" w:lineRule="auto"/>
    </w:pPr>
    <w:rPr>
      <w:rFonts w:ascii="Times New Roman" w:eastAsia="Times New Roman" w:hAnsi="Times New Roman" w:cs="Times New Roman"/>
      <w:sz w:val="24"/>
      <w:szCs w:val="24"/>
      <w:lang w:eastAsia="lv-LV"/>
    </w:rPr>
  </w:style>
  <w:style w:type="table" w:customStyle="1" w:styleId="Reatabulagaia1">
    <w:name w:val="Režģa tabula gaiša1"/>
    <w:basedOn w:val="TableNormal"/>
    <w:uiPriority w:val="40"/>
    <w:rsid w:val="00CB55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atabulagaia11">
    <w:name w:val="Režģa tabula gaiša11"/>
    <w:basedOn w:val="TableNormal"/>
    <w:uiPriority w:val="40"/>
    <w:rsid w:val="007F45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6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03795997">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4696-87B4-4A4C-89DF-8199A5EE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4735</Words>
  <Characters>2699</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Tieslietu ministrija</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Inga Vavilova</dc:creator>
  <dc:description>67036752, Inga.Vavilova@tm.gov.lv</dc:description>
  <cp:lastModifiedBy>Laimdota Adlere</cp:lastModifiedBy>
  <cp:revision>2</cp:revision>
  <cp:lastPrinted>2018-12-05T06:28:00Z</cp:lastPrinted>
  <dcterms:created xsi:type="dcterms:W3CDTF">2018-12-06T08:14:00Z</dcterms:created>
  <dcterms:modified xsi:type="dcterms:W3CDTF">2018-12-06T08:14:00Z</dcterms:modified>
</cp:coreProperties>
</file>